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B92112" w:rsidRPr="00F01295" w:rsidRDefault="00B92112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B92112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B92112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B92112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B92112" w:rsidRPr="00220851" w:rsidRDefault="00B92112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B92112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B92112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B92112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B92112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B92112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B92112" w:rsidRPr="003E786E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3E786E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6F7F4A27" w:rsidR="00B92112" w:rsidRDefault="003E786E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3E786E">
        <w:rPr>
          <w:sz w:val="28"/>
          <w:u w:val="single"/>
        </w:rPr>
        <w:t>Специалист по проектированию особо опасных, технически сложных и уникальных объектов (6 уровень квалификации)</w:t>
      </w:r>
    </w:p>
    <w:p w14:paraId="2194D362" w14:textId="77777777" w:rsidR="00B92112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B92112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B92112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B92112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</w:t>
      </w:r>
      <w:bookmarkStart w:id="0" w:name="_GoBack"/>
      <w:bookmarkEnd w:id="0"/>
      <w:r w:rsidRPr="00231C21">
        <w:rPr>
          <w:sz w:val="28"/>
        </w:rPr>
        <w:t>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B92112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B92112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B92112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F4601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A90F6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467EC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B92112" w:rsidRPr="008B3173" w:rsidRDefault="00B92112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B92112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B92112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B92112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B92112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B92112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B92112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B2B56" w14:textId="77777777" w:rsidR="00F77F06" w:rsidRDefault="00F77F06" w:rsidP="00032F29">
      <w:r>
        <w:separator/>
      </w:r>
    </w:p>
  </w:endnote>
  <w:endnote w:type="continuationSeparator" w:id="0">
    <w:p w14:paraId="1B63E7F6" w14:textId="77777777" w:rsidR="00F77F06" w:rsidRDefault="00F77F06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44553" w14:textId="77777777" w:rsidR="00F77F06" w:rsidRDefault="00F77F06" w:rsidP="00032F29">
      <w:r>
        <w:separator/>
      </w:r>
    </w:p>
  </w:footnote>
  <w:footnote w:type="continuationSeparator" w:id="0">
    <w:p w14:paraId="16F86FBD" w14:textId="77777777" w:rsidR="00F77F06" w:rsidRDefault="00F77F06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B92112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B92112" w:rsidRDefault="00B9211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B92112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786E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B92112" w:rsidRDefault="00B9211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3E786E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92112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77F06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