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single" w:sz="24" w:space="0" w:color="auto"/>
          <w:left w:val="none" w:sz="0" w:space="0" w:color="auto"/>
          <w:bottom w:val="single" w:sz="24" w:space="0" w:color="auto"/>
          <w:right w:val="none" w:sz="0" w:space="0" w:color="auto"/>
          <w:insideH w:val="single" w:sz="24" w:space="0" w:color="auto"/>
          <w:insideV w:val="single" w:sz="24" w:space="0" w:color="auto"/>
        </w:tblBorders>
        <w:tblLook w:val="04A0" w:firstRow="1" w:lastRow="0" w:firstColumn="1" w:lastColumn="0" w:noHBand="0" w:noVBand="1"/>
      </w:tblPr>
      <w:tblGrid>
        <w:gridCol w:w="2343"/>
        <w:gridCol w:w="4699"/>
        <w:gridCol w:w="2814"/>
      </w:tblGrid>
      <w:tr w:rsidR="006260F8">
        <w:tc>
          <w:tcPr>
            <w:tcW w:w="9856" w:type="dxa"/>
            <w:gridSpan w:val="3"/>
            <w:tcBorders>
              <w:bottom w:val="single" w:sz="24" w:space="0" w:color="auto"/>
            </w:tcBorders>
          </w:tcPr>
          <w:p w:rsidR="006260F8" w:rsidRDefault="00057F1A">
            <w:pPr>
              <w:spacing w:before="160" w:after="80" w:line="360" w:lineRule="auto"/>
              <w:ind w:firstLine="567"/>
              <w:jc w:val="center"/>
              <w:rPr>
                <w:rFonts w:ascii="Arial" w:hAnsi="Arial" w:cs="Arial"/>
                <w:sz w:val="24"/>
                <w:szCs w:val="24"/>
              </w:rPr>
            </w:pPr>
            <w:r>
              <w:rPr>
                <w:rFonts w:ascii="Arial" w:hAnsi="Arial" w:cs="Arial"/>
                <w:b/>
                <w:sz w:val="24"/>
                <w:szCs w:val="24"/>
              </w:rPr>
              <w:t>ФЕДЕРАЛЬНОЕ АГЕНТСТВО</w:t>
            </w:r>
            <w:r>
              <w:rPr>
                <w:rFonts w:ascii="Arial" w:hAnsi="Arial" w:cs="Arial"/>
                <w:b/>
                <w:sz w:val="24"/>
                <w:szCs w:val="24"/>
              </w:rPr>
              <w:br/>
              <w:t>ПО ТЕХНИЧЕСКОМУ РЕГУЛИРОВАНИЮ И МЕТРОЛОГИИ</w:t>
            </w:r>
          </w:p>
        </w:tc>
      </w:tr>
      <w:tr w:rsidR="006260F8">
        <w:tc>
          <w:tcPr>
            <w:tcW w:w="2343" w:type="dxa"/>
            <w:tcBorders>
              <w:top w:val="single" w:sz="24" w:space="0" w:color="auto"/>
              <w:bottom w:val="single" w:sz="24" w:space="0" w:color="auto"/>
              <w:right w:val="none" w:sz="4" w:space="0" w:color="000000"/>
            </w:tcBorders>
          </w:tcPr>
          <w:p w:rsidR="006260F8" w:rsidRDefault="00057F1A">
            <w:pPr>
              <w:spacing w:before="160" w:after="80" w:line="360" w:lineRule="auto"/>
              <w:ind w:firstLine="567"/>
              <w:jc w:val="center"/>
              <w:rPr>
                <w:rFonts w:ascii="Arial" w:hAnsi="Arial" w:cs="Arial"/>
                <w:b/>
                <w:sz w:val="24"/>
                <w:szCs w:val="24"/>
              </w:rPr>
            </w:pPr>
            <w:r>
              <w:rPr>
                <w:rFonts w:ascii="Arial" w:hAnsi="Arial" w:cs="Arial"/>
                <w:noProof/>
                <w:sz w:val="24"/>
                <w:szCs w:val="24"/>
                <w:lang w:eastAsia="ru-RU"/>
              </w:rPr>
              <w:drawing>
                <wp:inline distT="0" distB="0" distL="0" distR="0">
                  <wp:extent cx="1317929" cy="990600"/>
                  <wp:effectExtent l="19050" t="0" r="0" b="0"/>
                  <wp:docPr id="1" name="Рисунок 1" descr="C:\Documents and Settings\Секретарь\Рабочий стол\skachannyie-fayl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Documents and Settings\Секретарь\Рабочий стол\skachannyie-faylyi.png"/>
                          <pic:cNvPicPr>
                            <a:picLocks noChangeAspect="1"/>
                          </pic:cNvPicPr>
                        </pic:nvPicPr>
                        <pic:blipFill>
                          <a:blip r:embed="rId9"/>
                          <a:stretch/>
                        </pic:blipFill>
                        <pic:spPr bwMode="auto">
                          <a:xfrm>
                            <a:off x="0" y="0"/>
                            <a:ext cx="1317929" cy="990600"/>
                          </a:xfrm>
                          <a:prstGeom prst="rect">
                            <a:avLst/>
                          </a:prstGeom>
                          <a:noFill/>
                          <a:ln w="9525">
                            <a:noFill/>
                            <a:miter lim="800000"/>
                            <a:headEnd/>
                            <a:tailEnd/>
                          </a:ln>
                        </pic:spPr>
                      </pic:pic>
                    </a:graphicData>
                  </a:graphic>
                </wp:inline>
              </w:drawing>
            </w:r>
          </w:p>
        </w:tc>
        <w:tc>
          <w:tcPr>
            <w:tcW w:w="4699" w:type="dxa"/>
            <w:tcBorders>
              <w:top w:val="single" w:sz="24" w:space="0" w:color="auto"/>
              <w:left w:val="none" w:sz="4" w:space="0" w:color="000000"/>
              <w:bottom w:val="single" w:sz="24" w:space="0" w:color="auto"/>
              <w:right w:val="none" w:sz="4" w:space="0" w:color="000000"/>
            </w:tcBorders>
          </w:tcPr>
          <w:p w:rsidR="006260F8" w:rsidRDefault="00057F1A">
            <w:pPr>
              <w:shd w:val="clear" w:color="FFFFFF" w:fill="FFFFFF"/>
              <w:spacing w:before="240" w:line="310" w:lineRule="exact"/>
              <w:ind w:firstLine="567"/>
              <w:jc w:val="center"/>
              <w:rPr>
                <w:rFonts w:ascii="Arial" w:hAnsi="Arial" w:cs="Arial"/>
                <w:b/>
                <w:sz w:val="24"/>
                <w:szCs w:val="24"/>
              </w:rPr>
            </w:pPr>
            <w:r>
              <w:rPr>
                <w:rFonts w:ascii="Arial" w:hAnsi="Arial" w:cs="Arial"/>
                <w:b/>
                <w:color w:val="000000"/>
                <w:spacing w:val="37"/>
                <w:sz w:val="24"/>
                <w:szCs w:val="24"/>
              </w:rPr>
              <w:t>НАЦИОНАЛЬНЫЙ</w:t>
            </w:r>
          </w:p>
          <w:p w:rsidR="006260F8" w:rsidRDefault="00057F1A">
            <w:pPr>
              <w:shd w:val="clear" w:color="FFFFFF" w:fill="FFFFFF"/>
              <w:spacing w:line="310" w:lineRule="exact"/>
              <w:ind w:firstLine="567"/>
              <w:jc w:val="center"/>
              <w:rPr>
                <w:rFonts w:ascii="Arial" w:hAnsi="Arial" w:cs="Arial"/>
                <w:b/>
                <w:sz w:val="24"/>
                <w:szCs w:val="24"/>
              </w:rPr>
            </w:pPr>
            <w:r>
              <w:rPr>
                <w:rFonts w:ascii="Arial" w:hAnsi="Arial" w:cs="Arial"/>
                <w:b/>
                <w:color w:val="000000"/>
                <w:spacing w:val="38"/>
                <w:sz w:val="24"/>
                <w:szCs w:val="24"/>
              </w:rPr>
              <w:t>СТАНДАРТ</w:t>
            </w:r>
          </w:p>
          <w:p w:rsidR="006260F8" w:rsidRDefault="00057F1A">
            <w:pPr>
              <w:shd w:val="clear" w:color="FFFFFF" w:fill="FFFFFF"/>
              <w:spacing w:before="7" w:line="310" w:lineRule="exact"/>
              <w:ind w:right="14" w:firstLine="567"/>
              <w:jc w:val="center"/>
              <w:rPr>
                <w:rFonts w:ascii="Arial" w:hAnsi="Arial" w:cs="Arial"/>
                <w:b/>
                <w:color w:val="000000"/>
                <w:spacing w:val="38"/>
                <w:sz w:val="24"/>
                <w:szCs w:val="24"/>
              </w:rPr>
            </w:pPr>
            <w:r>
              <w:rPr>
                <w:rFonts w:ascii="Arial" w:hAnsi="Arial" w:cs="Arial"/>
                <w:b/>
                <w:color w:val="000000"/>
                <w:spacing w:val="38"/>
                <w:sz w:val="24"/>
                <w:szCs w:val="24"/>
              </w:rPr>
              <w:t>РОССИЙСКОЙ</w:t>
            </w:r>
          </w:p>
          <w:p w:rsidR="006260F8" w:rsidRDefault="00057F1A">
            <w:pPr>
              <w:shd w:val="clear" w:color="FFFFFF" w:fill="FFFFFF"/>
              <w:spacing w:line="310" w:lineRule="exact"/>
              <w:ind w:firstLine="567"/>
              <w:jc w:val="center"/>
              <w:rPr>
                <w:rFonts w:ascii="Arial" w:hAnsi="Arial" w:cs="Arial"/>
                <w:b/>
                <w:sz w:val="24"/>
                <w:szCs w:val="24"/>
              </w:rPr>
            </w:pPr>
            <w:r>
              <w:rPr>
                <w:rFonts w:ascii="Arial" w:hAnsi="Arial" w:cs="Arial"/>
                <w:b/>
                <w:color w:val="000000"/>
                <w:spacing w:val="79"/>
                <w:sz w:val="24"/>
                <w:szCs w:val="24"/>
              </w:rPr>
              <w:t>ФЕДЕРАЦИИ</w:t>
            </w:r>
          </w:p>
        </w:tc>
        <w:tc>
          <w:tcPr>
            <w:tcW w:w="2814" w:type="dxa"/>
            <w:tcBorders>
              <w:top w:val="single" w:sz="24" w:space="0" w:color="auto"/>
              <w:left w:val="none" w:sz="4" w:space="0" w:color="000000"/>
              <w:bottom w:val="single" w:sz="24" w:space="0" w:color="auto"/>
              <w:right w:val="none" w:sz="4" w:space="0" w:color="000000"/>
            </w:tcBorders>
          </w:tcPr>
          <w:p w:rsidR="006260F8" w:rsidRDefault="00057F1A" w:rsidP="009C6F60">
            <w:pPr>
              <w:spacing w:before="80"/>
              <w:rPr>
                <w:rFonts w:ascii="Arial" w:hAnsi="Arial" w:cs="Arial"/>
                <w:b/>
                <w:sz w:val="36"/>
                <w:szCs w:val="36"/>
              </w:rPr>
            </w:pPr>
            <w:r>
              <w:rPr>
                <w:rFonts w:ascii="Arial" w:hAnsi="Arial" w:cs="Arial"/>
                <w:b/>
                <w:sz w:val="36"/>
                <w:szCs w:val="36"/>
              </w:rPr>
              <w:t>ГОСТ Р 10.0</w:t>
            </w:r>
            <w:r w:rsidR="009B0F2E">
              <w:rPr>
                <w:rFonts w:ascii="Arial" w:hAnsi="Arial" w:cs="Arial"/>
                <w:b/>
                <w:sz w:val="36"/>
                <w:szCs w:val="36"/>
                <w:lang w:val="en-US"/>
              </w:rPr>
              <w:t>0</w:t>
            </w:r>
            <w:bookmarkStart w:id="0" w:name="_GoBack"/>
            <w:bookmarkEnd w:id="0"/>
            <w:r>
              <w:rPr>
                <w:rFonts w:ascii="Arial" w:hAnsi="Arial" w:cs="Arial"/>
                <w:b/>
                <w:sz w:val="36"/>
                <w:szCs w:val="36"/>
              </w:rPr>
              <w:t>.00</w:t>
            </w:r>
            <w:r w:rsidRPr="00652A18">
              <w:rPr>
                <w:rFonts w:ascii="Arial" w:hAnsi="Arial" w:cs="Arial"/>
                <w:b/>
                <w:sz w:val="36"/>
                <w:szCs w:val="36"/>
              </w:rPr>
              <w:t>0</w:t>
            </w:r>
            <w:r w:rsidR="00C52FB4" w:rsidRPr="009B0F2E">
              <w:rPr>
                <w:rFonts w:ascii="Arial" w:hAnsi="Arial" w:cs="Arial"/>
                <w:b/>
                <w:sz w:val="36"/>
                <w:szCs w:val="36"/>
              </w:rPr>
              <w:t>1</w:t>
            </w:r>
            <w:r>
              <w:rPr>
                <w:rFonts w:ascii="Arial" w:hAnsi="Arial" w:cs="Arial"/>
                <w:b/>
                <w:sz w:val="36"/>
                <w:szCs w:val="36"/>
              </w:rPr>
              <w:t>–</w:t>
            </w:r>
          </w:p>
          <w:p w:rsidR="006260F8" w:rsidRDefault="00057F1A" w:rsidP="009C6F60">
            <w:pPr>
              <w:spacing w:before="80"/>
              <w:rPr>
                <w:rFonts w:ascii="Arial" w:hAnsi="Arial" w:cs="Arial"/>
                <w:b/>
                <w:sz w:val="36"/>
                <w:szCs w:val="36"/>
              </w:rPr>
            </w:pPr>
            <w:r>
              <w:rPr>
                <w:rFonts w:ascii="Arial" w:hAnsi="Arial" w:cs="Arial"/>
                <w:b/>
                <w:sz w:val="36"/>
                <w:szCs w:val="36"/>
              </w:rPr>
              <w:t>20</w:t>
            </w:r>
            <w:r w:rsidRPr="00652A18">
              <w:rPr>
                <w:rFonts w:ascii="Arial" w:hAnsi="Arial" w:cs="Arial"/>
                <w:b/>
                <w:sz w:val="36"/>
                <w:szCs w:val="36"/>
              </w:rPr>
              <w:t>2</w:t>
            </w:r>
            <w:r>
              <w:rPr>
                <w:rFonts w:ascii="Arial" w:hAnsi="Arial" w:cs="Arial"/>
                <w:b/>
                <w:sz w:val="36"/>
                <w:szCs w:val="36"/>
              </w:rPr>
              <w:t>Х</w:t>
            </w:r>
          </w:p>
          <w:p w:rsidR="009C6F60" w:rsidRPr="00652A18" w:rsidRDefault="009C6F60" w:rsidP="009C6F60">
            <w:pPr>
              <w:spacing w:before="80"/>
              <w:rPr>
                <w:rFonts w:ascii="Arial" w:hAnsi="Arial" w:cs="Arial"/>
                <w:b/>
                <w:i/>
                <w:sz w:val="24"/>
                <w:szCs w:val="24"/>
              </w:rPr>
            </w:pPr>
            <w:r w:rsidRPr="00652A18">
              <w:rPr>
                <w:rFonts w:ascii="Arial" w:hAnsi="Arial" w:cs="Arial"/>
                <w:b/>
                <w:i/>
                <w:sz w:val="24"/>
                <w:szCs w:val="36"/>
              </w:rPr>
              <w:t>(</w:t>
            </w:r>
            <w:r w:rsidR="00652A18" w:rsidRPr="00652A18">
              <w:rPr>
                <w:rFonts w:ascii="Arial" w:hAnsi="Arial" w:cs="Arial"/>
                <w:b/>
                <w:i/>
                <w:sz w:val="24"/>
                <w:szCs w:val="36"/>
              </w:rPr>
              <w:t>проект, первая редакция)</w:t>
            </w:r>
          </w:p>
        </w:tc>
      </w:tr>
    </w:tbl>
    <w:p w:rsidR="006260F8" w:rsidRDefault="006260F8" w:rsidP="008D4FF6">
      <w:pPr>
        <w:ind w:firstLine="567"/>
        <w:jc w:val="center"/>
        <w:rPr>
          <w:rFonts w:ascii="Arial" w:hAnsi="Arial" w:cs="Arial"/>
        </w:rPr>
      </w:pPr>
    </w:p>
    <w:p w:rsidR="008D4FF6" w:rsidRDefault="008D4FF6" w:rsidP="008D4FF6">
      <w:pPr>
        <w:ind w:firstLine="567"/>
        <w:jc w:val="center"/>
        <w:rPr>
          <w:rFonts w:ascii="Arial" w:hAnsi="Arial" w:cs="Arial"/>
        </w:rPr>
      </w:pPr>
    </w:p>
    <w:p w:rsidR="006260F8" w:rsidRDefault="00057F1A">
      <w:pPr>
        <w:pStyle w:val="14"/>
        <w:spacing w:after="0"/>
        <w:ind w:firstLine="567"/>
        <w:rPr>
          <w:rFonts w:cs="Arial"/>
          <w:sz w:val="32"/>
          <w:szCs w:val="32"/>
        </w:rPr>
      </w:pPr>
      <w:r>
        <w:rPr>
          <w:rFonts w:cs="Arial"/>
          <w:sz w:val="32"/>
          <w:szCs w:val="32"/>
        </w:rPr>
        <w:t>Единая система информационного моделирования</w:t>
      </w:r>
    </w:p>
    <w:p w:rsidR="006260F8" w:rsidRDefault="006260F8">
      <w:pPr>
        <w:spacing w:before="100" w:line="401" w:lineRule="exact"/>
        <w:ind w:firstLine="567"/>
        <w:jc w:val="center"/>
        <w:rPr>
          <w:rFonts w:ascii="Arial" w:hAnsi="Arial" w:cs="Arial"/>
          <w:b/>
          <w:sz w:val="32"/>
          <w:szCs w:val="32"/>
        </w:rPr>
      </w:pPr>
    </w:p>
    <w:p w:rsidR="006260F8" w:rsidRDefault="00057F1A">
      <w:pPr>
        <w:spacing w:before="100" w:line="401" w:lineRule="exact"/>
        <w:ind w:firstLine="567"/>
        <w:jc w:val="center"/>
        <w:rPr>
          <w:rFonts w:ascii="Arial" w:hAnsi="Arial" w:cs="Arial"/>
          <w:b/>
          <w:sz w:val="32"/>
          <w:szCs w:val="32"/>
        </w:rPr>
      </w:pPr>
      <w:r>
        <w:rPr>
          <w:rFonts w:ascii="Arial" w:hAnsi="Arial" w:cs="Arial"/>
          <w:b/>
          <w:sz w:val="32"/>
          <w:szCs w:val="32"/>
        </w:rPr>
        <w:t>ТЕРМИНЫ И ОПРЕДЕЛЕНИЯ</w:t>
      </w:r>
    </w:p>
    <w:p w:rsidR="006260F8" w:rsidRDefault="006260F8">
      <w:pPr>
        <w:pStyle w:val="14"/>
        <w:spacing w:line="360" w:lineRule="auto"/>
        <w:ind w:firstLine="567"/>
        <w:rPr>
          <w:rFonts w:cs="Arial"/>
          <w:sz w:val="28"/>
          <w:szCs w:val="28"/>
        </w:rPr>
      </w:pPr>
    </w:p>
    <w:p w:rsidR="006260F8" w:rsidRDefault="006260F8">
      <w:pPr>
        <w:pStyle w:val="14"/>
        <w:spacing w:line="360" w:lineRule="auto"/>
        <w:ind w:firstLine="567"/>
        <w:rPr>
          <w:rFonts w:cs="Arial"/>
          <w:sz w:val="28"/>
          <w:szCs w:val="28"/>
        </w:rPr>
      </w:pPr>
    </w:p>
    <w:p w:rsidR="006260F8" w:rsidRDefault="006260F8">
      <w:pPr>
        <w:pStyle w:val="14"/>
        <w:spacing w:line="360" w:lineRule="auto"/>
        <w:ind w:firstLine="567"/>
        <w:rPr>
          <w:rFonts w:cs="Arial"/>
          <w:sz w:val="28"/>
          <w:szCs w:val="28"/>
        </w:rPr>
      </w:pPr>
    </w:p>
    <w:p w:rsidR="006260F8" w:rsidRDefault="006260F8">
      <w:pPr>
        <w:spacing w:line="240" w:lineRule="auto"/>
        <w:ind w:firstLine="567"/>
        <w:rPr>
          <w:rFonts w:ascii="Arial" w:hAnsi="Arial" w:cs="Arial"/>
          <w:b/>
        </w:rPr>
      </w:pPr>
    </w:p>
    <w:p w:rsidR="008D4FF6" w:rsidRPr="00F123C3" w:rsidRDefault="008D4FF6" w:rsidP="008D4FF6">
      <w:pPr>
        <w:suppressAutoHyphens/>
        <w:spacing w:line="240" w:lineRule="auto"/>
        <w:jc w:val="center"/>
        <w:rPr>
          <w:rFonts w:ascii="Arial" w:hAnsi="Arial" w:cs="Arial"/>
          <w:b/>
          <w:i/>
          <w:sz w:val="24"/>
        </w:rPr>
      </w:pPr>
      <w:r w:rsidRPr="00F123C3">
        <w:rPr>
          <w:rFonts w:ascii="Arial" w:hAnsi="Arial" w:cs="Arial"/>
          <w:b/>
          <w:i/>
          <w:sz w:val="24"/>
        </w:rPr>
        <w:t>Настоящий проект стандарта не подлежит применению до его утверждения</w:t>
      </w:r>
    </w:p>
    <w:p w:rsidR="006260F8" w:rsidRDefault="006260F8">
      <w:pPr>
        <w:spacing w:line="240" w:lineRule="auto"/>
        <w:ind w:firstLine="567"/>
        <w:rPr>
          <w:rFonts w:ascii="Arial" w:hAnsi="Arial" w:cs="Arial"/>
          <w:b/>
          <w:sz w:val="24"/>
        </w:rPr>
      </w:pPr>
    </w:p>
    <w:p w:rsidR="006260F8" w:rsidRDefault="006260F8">
      <w:pPr>
        <w:spacing w:line="240" w:lineRule="auto"/>
        <w:ind w:firstLine="567"/>
        <w:jc w:val="center"/>
        <w:rPr>
          <w:rFonts w:ascii="Arial" w:hAnsi="Arial" w:cs="Arial"/>
          <w:b/>
          <w:sz w:val="24"/>
        </w:rPr>
      </w:pPr>
    </w:p>
    <w:p w:rsidR="00652A18" w:rsidRDefault="00652A18">
      <w:pPr>
        <w:spacing w:line="240" w:lineRule="auto"/>
        <w:ind w:firstLine="567"/>
        <w:jc w:val="center"/>
        <w:rPr>
          <w:rFonts w:ascii="Arial" w:hAnsi="Arial" w:cs="Arial"/>
          <w:b/>
          <w:sz w:val="24"/>
        </w:rPr>
      </w:pPr>
    </w:p>
    <w:p w:rsidR="006260F8" w:rsidRDefault="006260F8">
      <w:pPr>
        <w:spacing w:line="240" w:lineRule="auto"/>
        <w:ind w:firstLine="567"/>
        <w:jc w:val="center"/>
        <w:rPr>
          <w:rFonts w:ascii="Arial" w:hAnsi="Arial" w:cs="Arial"/>
          <w:b/>
          <w:sz w:val="24"/>
        </w:rPr>
      </w:pPr>
    </w:p>
    <w:p w:rsidR="006260F8" w:rsidRDefault="006260F8">
      <w:pPr>
        <w:spacing w:line="240" w:lineRule="auto"/>
        <w:ind w:firstLine="567"/>
        <w:jc w:val="center"/>
        <w:rPr>
          <w:rFonts w:ascii="Arial" w:hAnsi="Arial" w:cs="Arial"/>
          <w:b/>
          <w:sz w:val="24"/>
        </w:rPr>
      </w:pPr>
    </w:p>
    <w:p w:rsidR="006260F8" w:rsidRDefault="006260F8" w:rsidP="008D4FF6">
      <w:pPr>
        <w:spacing w:line="240" w:lineRule="auto"/>
        <w:rPr>
          <w:rFonts w:ascii="Arial" w:hAnsi="Arial" w:cs="Arial"/>
          <w:b/>
        </w:rPr>
      </w:pPr>
    </w:p>
    <w:p w:rsidR="006260F8" w:rsidRDefault="006260F8" w:rsidP="008D4FF6">
      <w:pPr>
        <w:spacing w:line="240" w:lineRule="auto"/>
        <w:rPr>
          <w:rFonts w:ascii="Arial" w:hAnsi="Arial" w:cs="Arial"/>
          <w:b/>
        </w:rPr>
      </w:pPr>
    </w:p>
    <w:p w:rsidR="006260F8" w:rsidRDefault="006260F8">
      <w:pPr>
        <w:spacing w:line="240" w:lineRule="auto"/>
        <w:ind w:firstLine="567"/>
        <w:jc w:val="center"/>
        <w:rPr>
          <w:rFonts w:ascii="Arial" w:hAnsi="Arial" w:cs="Arial"/>
          <w:b/>
        </w:rPr>
      </w:pPr>
    </w:p>
    <w:p w:rsidR="006260F8" w:rsidRDefault="00057F1A">
      <w:pPr>
        <w:spacing w:line="240" w:lineRule="auto"/>
        <w:ind w:firstLine="567"/>
        <w:jc w:val="center"/>
        <w:rPr>
          <w:rFonts w:ascii="Arial" w:hAnsi="Arial" w:cs="Arial"/>
          <w:b/>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208280</wp:posOffset>
                </wp:positionV>
                <wp:extent cx="800100" cy="685800"/>
                <wp:effectExtent l="0" t="0" r="0" b="0"/>
                <wp:wrapNone/>
                <wp:docPr id="2" name="Поле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noFill/>
                        <a:ln>
                          <a:noFill/>
                        </a:ln>
                      </wps:spPr>
                      <wps:txbx>
                        <w:txbxContent>
                          <w:p w:rsidR="008D4FF6" w:rsidRDefault="008D4FF6">
                            <w:r>
                              <w:rPr>
                                <w:noProof/>
                                <w:lang w:eastAsia="ru-RU"/>
                              </w:rPr>
                              <w:drawing>
                                <wp:inline distT="0" distB="0" distL="0" distR="0">
                                  <wp:extent cx="838200" cy="561975"/>
                                  <wp:effectExtent l="0" t="0" r="0" b="9525"/>
                                  <wp:docPr id="3" name="Рисунок 6" descr="Бланк_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1" descr="Бланк_Знак"/>
                                          <pic:cNvPicPr>
                                            <a:picLocks noChangeAspect="1"/>
                                          </pic:cNvPicPr>
                                        </pic:nvPicPr>
                                        <pic:blipFill>
                                          <a:blip r:embed="rId10"/>
                                          <a:stretch/>
                                        </pic:blipFill>
                                        <pic:spPr bwMode="auto">
                                          <a:xfrm>
                                            <a:off x="0" y="0"/>
                                            <a:ext cx="838200"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оле 284" o:spid="_x0000_s1026" style="position:absolute;left:0;text-align:left;margin-left:153pt;margin-top:16.4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" filled="f" stroked="f">
                <v:path arrowok="t"/>
                <v:textbox>
                  <w:txbxContent>
                    <w:p w:rsidR="008D4FF6" w:rsidRDefault="008D4FF6">
                      <w:r>
                        <w:rPr>
                          <w:noProof/>
                          <w:lang w:eastAsia="ru-RU"/>
                        </w:rPr>
                        <w:drawing>
                          <wp:inline distT="0" distB="0" distL="0" distR="0">
                            <wp:extent cx="838200" cy="561975"/>
                            <wp:effectExtent l="0" t="0" r="0" b="9525"/>
                            <wp:docPr id="3" name="Рисунок 6" descr="Бланк_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1" descr="Бланк_Знак"/>
                                    <pic:cNvPicPr>
                                      <a:picLocks noChangeAspect="1"/>
                                    </pic:cNvPicPr>
                                  </pic:nvPicPr>
                                  <pic:blipFill>
                                    <a:blip r:embed="rId10"/>
                                    <a:stretch/>
                                  </pic:blipFill>
                                  <pic:spPr bwMode="auto">
                                    <a:xfrm>
                                      <a:off x="0" y="0"/>
                                      <a:ext cx="838200" cy="561975"/>
                                    </a:xfrm>
                                    <a:prstGeom prst="rect">
                                      <a:avLst/>
                                    </a:prstGeom>
                                    <a:noFill/>
                                    <a:ln>
                                      <a:noFill/>
                                    </a:ln>
                                  </pic:spPr>
                                </pic:pic>
                              </a:graphicData>
                            </a:graphic>
                          </wp:inline>
                        </w:drawing>
                      </w:r>
                    </w:p>
                  </w:txbxContent>
                </v:textbox>
              </v:rect>
            </w:pict>
          </mc:Fallback>
        </mc:AlternateContent>
      </w:r>
    </w:p>
    <w:p w:rsidR="006260F8" w:rsidRDefault="006260F8">
      <w:pPr>
        <w:spacing w:line="240" w:lineRule="auto"/>
        <w:ind w:firstLine="567"/>
        <w:rPr>
          <w:rFonts w:ascii="Arial" w:hAnsi="Arial" w:cs="Arial"/>
          <w:b/>
        </w:rPr>
        <w:sectPr w:rsidR="006260F8">
          <w:headerReference w:type="default" r:id="rId11"/>
          <w:footerReference w:type="default" r:id="rId12"/>
          <w:pgSz w:w="11909" w:h="16834"/>
          <w:pgMar w:top="1134" w:right="1418" w:bottom="1134" w:left="851" w:header="567" w:footer="567" w:gutter="0"/>
          <w:cols w:space="60"/>
          <w:titlePg/>
          <w:docGrid w:linePitch="360"/>
        </w:sectPr>
      </w:pPr>
    </w:p>
    <w:p w:rsidR="006260F8" w:rsidRDefault="00057F1A">
      <w:pPr>
        <w:shd w:val="clear" w:color="FFFFFF" w:fill="FFFFFF"/>
        <w:spacing w:after="0" w:line="240" w:lineRule="auto"/>
        <w:ind w:right="-648" w:firstLine="567"/>
        <w:jc w:val="center"/>
        <w:rPr>
          <w:rFonts w:ascii="Arial" w:hAnsi="Arial" w:cs="Arial"/>
          <w:b/>
          <w:sz w:val="24"/>
        </w:rPr>
      </w:pPr>
      <w:r>
        <w:rPr>
          <w:rFonts w:ascii="Arial" w:hAnsi="Arial" w:cs="Arial"/>
          <w:b/>
          <w:color w:val="000000"/>
          <w:spacing w:val="3"/>
          <w:sz w:val="20"/>
          <w:szCs w:val="18"/>
        </w:rPr>
        <w:t>Москва</w:t>
      </w:r>
    </w:p>
    <w:p w:rsidR="006260F8" w:rsidRDefault="00057F1A">
      <w:pPr>
        <w:shd w:val="clear" w:color="FFFFFF" w:fill="FFFFFF"/>
        <w:spacing w:after="0" w:line="240" w:lineRule="auto"/>
        <w:ind w:right="-648" w:firstLine="567"/>
        <w:jc w:val="center"/>
        <w:rPr>
          <w:rFonts w:ascii="Arial" w:hAnsi="Arial" w:cs="Arial"/>
          <w:b/>
          <w:color w:val="000000"/>
          <w:sz w:val="20"/>
          <w:szCs w:val="18"/>
        </w:rPr>
      </w:pPr>
      <w:r>
        <w:rPr>
          <w:rFonts w:ascii="Arial" w:hAnsi="Arial" w:cs="Arial"/>
          <w:b/>
          <w:color w:val="000000"/>
          <w:sz w:val="20"/>
          <w:szCs w:val="18"/>
        </w:rPr>
        <w:t>Стандартинформ</w:t>
      </w:r>
    </w:p>
    <w:p w:rsidR="008D4FF6" w:rsidRDefault="00057F1A">
      <w:pPr>
        <w:shd w:val="clear" w:color="FFFFFF" w:fill="FFFFFF"/>
        <w:spacing w:after="0" w:line="240" w:lineRule="auto"/>
        <w:ind w:right="-648" w:firstLine="567"/>
        <w:jc w:val="center"/>
        <w:rPr>
          <w:rFonts w:ascii="Arial" w:hAnsi="Arial" w:cs="Arial"/>
          <w:b/>
          <w:color w:val="000000"/>
          <w:spacing w:val="-5"/>
          <w:sz w:val="20"/>
          <w:szCs w:val="18"/>
        </w:rPr>
      </w:pPr>
      <w:r>
        <w:rPr>
          <w:rFonts w:ascii="Arial" w:hAnsi="Arial" w:cs="Arial"/>
          <w:b/>
          <w:color w:val="000000"/>
          <w:spacing w:val="-5"/>
          <w:sz w:val="20"/>
          <w:szCs w:val="18"/>
        </w:rPr>
        <w:t>202Х</w:t>
      </w:r>
    </w:p>
    <w:p w:rsidR="009A4EE9" w:rsidRDefault="009A4EE9" w:rsidP="009A4EE9">
      <w:pPr>
        <w:shd w:val="clear" w:color="FFFFFF" w:fill="FFFFFF"/>
        <w:spacing w:after="0" w:line="240" w:lineRule="auto"/>
        <w:ind w:right="-648"/>
        <w:rPr>
          <w:rFonts w:ascii="Arial" w:hAnsi="Arial" w:cs="Arial"/>
          <w:b/>
          <w:color w:val="000000"/>
          <w:spacing w:val="-5"/>
          <w:sz w:val="20"/>
          <w:szCs w:val="18"/>
        </w:rPr>
        <w:sectPr w:rsidR="009A4EE9">
          <w:headerReference w:type="even" r:id="rId13"/>
          <w:footerReference w:type="even" r:id="rId14"/>
          <w:type w:val="continuous"/>
          <w:pgSz w:w="11909" w:h="16834"/>
          <w:pgMar w:top="1440" w:right="1418" w:bottom="1134" w:left="851" w:header="720" w:footer="720" w:gutter="0"/>
          <w:cols w:space="60"/>
          <w:titlePg/>
          <w:docGrid w:linePitch="360"/>
        </w:sectPr>
      </w:pPr>
    </w:p>
    <w:p w:rsidR="006260F8" w:rsidRDefault="00057F1A">
      <w:pPr>
        <w:spacing w:after="0" w:line="360" w:lineRule="auto"/>
        <w:ind w:firstLine="567"/>
        <w:jc w:val="center"/>
        <w:rPr>
          <w:rFonts w:ascii="Arial" w:eastAsia="Times New Roman" w:hAnsi="Arial" w:cs="Arial"/>
          <w:b/>
          <w:sz w:val="28"/>
          <w:szCs w:val="24"/>
          <w:lang w:eastAsia="ru-RU"/>
        </w:rPr>
      </w:pPr>
      <w:r>
        <w:rPr>
          <w:rFonts w:ascii="Arial" w:eastAsia="Times New Roman" w:hAnsi="Arial" w:cs="Arial"/>
          <w:b/>
          <w:sz w:val="28"/>
          <w:szCs w:val="24"/>
          <w:lang w:eastAsia="ru-RU"/>
        </w:rPr>
        <w:lastRenderedPageBreak/>
        <w:t>Предисловие</w:t>
      </w:r>
    </w:p>
    <w:p w:rsidR="006260F8" w:rsidRDefault="00057F1A">
      <w:pPr>
        <w:spacing w:after="0" w:line="360" w:lineRule="auto"/>
        <w:ind w:firstLine="567"/>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1 РАЗРАБОТАН </w:t>
      </w:r>
      <w:r>
        <w:rPr>
          <w:rFonts w:ascii="Arial" w:hAnsi="Arial" w:cs="Arial"/>
          <w:color w:val="000000"/>
          <w:sz w:val="24"/>
          <w:szCs w:val="24"/>
        </w:rPr>
        <w:t>Частным учреждением Госкорпорации «Росатом» «ОЦКС»</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 ВНЕСЕН Проектным техническим комитетом по стандартизации ТК 465 «</w:t>
      </w:r>
      <w:r>
        <w:rPr>
          <w:rFonts w:ascii="Arial" w:hAnsi="Arial" w:cs="Arial"/>
          <w:sz w:val="24"/>
          <w:szCs w:val="24"/>
          <w:shd w:val="clear" w:color="FFFFFF" w:fill="FFFFFF"/>
        </w:rPr>
        <w:t>Строительство</w:t>
      </w:r>
      <w:r>
        <w:rPr>
          <w:rFonts w:ascii="Arial" w:eastAsia="Times New Roman" w:hAnsi="Arial" w:cs="Arial"/>
          <w:sz w:val="24"/>
          <w:szCs w:val="24"/>
          <w:lang w:eastAsia="ru-RU"/>
        </w:rPr>
        <w:t>»</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УТВЕРЖДЕН И ВВЕДЕН В ДЕЙСТВИЕ Приказом Федерального агентства по техническому регулированию и метрологии от </w:t>
      </w:r>
    </w:p>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 ВВЕДЕН ВПЕРВЫЕ</w:t>
      </w: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057F1A">
      <w:pPr>
        <w:shd w:val="clear" w:color="FFFFFF" w:fill="FFFFFF"/>
        <w:spacing w:after="0" w:line="360" w:lineRule="auto"/>
        <w:ind w:firstLine="567"/>
        <w:jc w:val="both"/>
        <w:rPr>
          <w:rFonts w:ascii="Arial" w:eastAsia="Times New Roman" w:hAnsi="Arial" w:cs="Arial"/>
          <w:i/>
          <w:iCs/>
          <w:color w:val="000000"/>
          <w:sz w:val="24"/>
          <w:szCs w:val="24"/>
          <w:lang w:eastAsia="ru-RU"/>
        </w:rPr>
      </w:pPr>
      <w:r>
        <w:rPr>
          <w:rFonts w:ascii="Arial" w:eastAsia="Times New Roman" w:hAnsi="Arial" w:cs="Arial"/>
          <w:i/>
          <w:iCs/>
          <w:color w:val="000000"/>
          <w:sz w:val="24"/>
          <w:szCs w:val="24"/>
          <w:lang w:eastAsia="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008D4FF6" w:rsidRPr="00311B9D">
        <w:rPr>
          <w:rFonts w:ascii="Arial" w:eastAsia="Times New Roman" w:hAnsi="Arial" w:cs="Arial"/>
          <w:i/>
          <w:iCs/>
          <w:color w:val="000000"/>
          <w:sz w:val="24"/>
          <w:szCs w:val="24"/>
          <w:lang w:eastAsia="ru-RU"/>
        </w:rPr>
        <w:t>www.rst.gov.ru</w:t>
      </w:r>
      <w:r>
        <w:rPr>
          <w:rFonts w:ascii="Arial" w:eastAsia="Times New Roman" w:hAnsi="Arial" w:cs="Arial"/>
          <w:i/>
          <w:iCs/>
          <w:color w:val="000000"/>
          <w:sz w:val="24"/>
          <w:szCs w:val="24"/>
          <w:lang w:eastAsia="ru-RU"/>
        </w:rPr>
        <w:t>)</w:t>
      </w:r>
    </w:p>
    <w:p w:rsidR="006260F8" w:rsidRDefault="006260F8">
      <w:pPr>
        <w:shd w:val="clear" w:color="FFFFFF" w:fill="FFFFFF"/>
        <w:spacing w:after="0" w:line="360" w:lineRule="auto"/>
        <w:ind w:firstLine="567"/>
        <w:jc w:val="right"/>
        <w:rPr>
          <w:rFonts w:ascii="Arial" w:eastAsia="Times New Roman" w:hAnsi="Arial" w:cs="Arial"/>
          <w:color w:val="000000"/>
          <w:spacing w:val="4"/>
          <w:sz w:val="24"/>
          <w:szCs w:val="24"/>
          <w:lang w:eastAsia="ru-RU"/>
        </w:rPr>
      </w:pPr>
    </w:p>
    <w:p w:rsidR="006260F8" w:rsidRDefault="006260F8">
      <w:pPr>
        <w:shd w:val="clear" w:color="FFFFFF" w:fill="FFFFFF"/>
        <w:spacing w:after="0" w:line="360" w:lineRule="auto"/>
        <w:ind w:firstLine="567"/>
        <w:jc w:val="right"/>
        <w:rPr>
          <w:rFonts w:ascii="Arial" w:eastAsia="Times New Roman" w:hAnsi="Arial" w:cs="Arial"/>
          <w:color w:val="000000"/>
          <w:spacing w:val="4"/>
          <w:sz w:val="24"/>
          <w:szCs w:val="24"/>
          <w:lang w:eastAsia="ru-RU"/>
        </w:rPr>
      </w:pPr>
    </w:p>
    <w:p w:rsidR="006260F8" w:rsidRDefault="00057F1A">
      <w:pPr>
        <w:shd w:val="clear" w:color="FFFFFF" w:fill="FFFFFF"/>
        <w:spacing w:after="0" w:line="360" w:lineRule="auto"/>
        <w:ind w:firstLine="567"/>
        <w:jc w:val="right"/>
        <w:rPr>
          <w:rFonts w:ascii="Arial" w:eastAsia="Times New Roman" w:hAnsi="Arial" w:cs="Arial"/>
          <w:color w:val="000000"/>
          <w:spacing w:val="4"/>
          <w:sz w:val="24"/>
          <w:szCs w:val="24"/>
          <w:lang w:eastAsia="ru-RU"/>
        </w:rPr>
      </w:pPr>
      <w:r>
        <w:rPr>
          <w:rFonts w:ascii="Arial" w:eastAsia="Times New Roman" w:hAnsi="Arial" w:cs="Arial"/>
          <w:color w:val="000000"/>
          <w:spacing w:val="4"/>
          <w:sz w:val="24"/>
          <w:szCs w:val="24"/>
          <w:lang w:eastAsia="ru-RU"/>
        </w:rPr>
        <w:t xml:space="preserve">© </w:t>
      </w:r>
      <w:r w:rsidR="008D4FF6">
        <w:rPr>
          <w:rFonts w:ascii="Arial" w:eastAsia="Times New Roman" w:hAnsi="Arial" w:cs="Arial"/>
          <w:color w:val="000000"/>
          <w:spacing w:val="4"/>
          <w:sz w:val="24"/>
          <w:szCs w:val="24"/>
          <w:lang w:eastAsia="ru-RU"/>
        </w:rPr>
        <w:t>_______________</w:t>
      </w:r>
      <w:r>
        <w:rPr>
          <w:rFonts w:ascii="Arial" w:eastAsia="Times New Roman" w:hAnsi="Arial" w:cs="Arial"/>
          <w:color w:val="000000"/>
          <w:spacing w:val="4"/>
          <w:sz w:val="24"/>
          <w:szCs w:val="24"/>
          <w:lang w:eastAsia="ru-RU"/>
        </w:rPr>
        <w:t>, оформление, 202Х</w:t>
      </w:r>
    </w:p>
    <w:p w:rsidR="006260F8" w:rsidRDefault="006260F8">
      <w:pPr>
        <w:shd w:val="clear" w:color="FFFFFF" w:fill="FFFFFF"/>
        <w:spacing w:after="0" w:line="360" w:lineRule="auto"/>
        <w:ind w:firstLine="567"/>
        <w:jc w:val="right"/>
        <w:rPr>
          <w:rFonts w:ascii="Arial" w:eastAsia="Times New Roman" w:hAnsi="Arial" w:cs="Arial"/>
          <w:sz w:val="24"/>
          <w:szCs w:val="24"/>
          <w:lang w:eastAsia="ru-RU"/>
        </w:rPr>
      </w:pPr>
    </w:p>
    <w:p w:rsidR="006260F8" w:rsidRDefault="00057F1A">
      <w:pPr>
        <w:spacing w:after="0" w:line="36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Настоящий стандарт не может быть воспроизведен, тиражирован и распространен в качестве официального издания без разрешения </w:t>
      </w:r>
      <w:r>
        <w:rPr>
          <w:rFonts w:ascii="Arial" w:eastAsia="Times New Roman" w:hAnsi="Arial" w:cs="Arial"/>
          <w:iCs/>
          <w:color w:val="000000"/>
          <w:sz w:val="24"/>
          <w:szCs w:val="24"/>
          <w:lang w:eastAsia="ru-RU"/>
        </w:rPr>
        <w:t>Федерального агентства по техническому регулированию и метрологии</w:t>
      </w:r>
    </w:p>
    <w:p w:rsidR="006260F8" w:rsidRDefault="006260F8">
      <w:pPr>
        <w:spacing w:after="0" w:line="360" w:lineRule="auto"/>
        <w:ind w:firstLine="567"/>
        <w:jc w:val="center"/>
        <w:rPr>
          <w:rFonts w:ascii="Arial" w:hAnsi="Arial" w:cs="Arial"/>
          <w:sz w:val="24"/>
          <w:szCs w:val="24"/>
        </w:rPr>
      </w:pPr>
    </w:p>
    <w:p w:rsidR="006260F8" w:rsidRDefault="00057F1A">
      <w:pPr>
        <w:spacing w:after="0" w:line="360" w:lineRule="auto"/>
        <w:ind w:firstLine="567"/>
        <w:jc w:val="center"/>
        <w:rPr>
          <w:rFonts w:ascii="Arial" w:hAnsi="Arial" w:cs="Arial"/>
          <w:b/>
          <w:sz w:val="28"/>
          <w:szCs w:val="24"/>
        </w:rPr>
      </w:pPr>
      <w:r>
        <w:rPr>
          <w:rFonts w:ascii="Arial" w:hAnsi="Arial" w:cs="Arial"/>
          <w:sz w:val="24"/>
          <w:szCs w:val="24"/>
        </w:rPr>
        <w:br w:type="page"/>
      </w:r>
      <w:r>
        <w:rPr>
          <w:rFonts w:ascii="Arial" w:hAnsi="Arial" w:cs="Arial"/>
          <w:b/>
          <w:sz w:val="28"/>
          <w:szCs w:val="24"/>
        </w:rPr>
        <w:lastRenderedPageBreak/>
        <w:t>Содержание</w:t>
      </w:r>
    </w:p>
    <w:sdt>
      <w:sdtPr>
        <w:rPr>
          <w:rFonts w:ascii="Calibri" w:eastAsia="Calibri" w:hAnsi="Calibri" w:cs="Calibri"/>
          <w:b w:val="0"/>
          <w:bCs w:val="0"/>
          <w:color w:val="auto"/>
          <w:sz w:val="22"/>
          <w:szCs w:val="22"/>
          <w:lang w:eastAsia="en-US"/>
        </w:rPr>
        <w:id w:val="224650160"/>
        <w:docPartObj>
          <w:docPartGallery w:val="Table of Contents"/>
          <w:docPartUnique/>
        </w:docPartObj>
      </w:sdtPr>
      <w:sdtEndPr/>
      <w:sdtContent>
        <w:p w:rsidR="006260F8" w:rsidRDefault="006260F8">
          <w:pPr>
            <w:pStyle w:val="aff7"/>
            <w:ind w:firstLine="567"/>
          </w:pPr>
        </w:p>
        <w:p w:rsidR="006260F8" w:rsidRPr="008D4FF6" w:rsidRDefault="00057F1A">
          <w:pPr>
            <w:pStyle w:val="13"/>
            <w:rPr>
              <w:rFonts w:ascii="Calibri" w:hAnsi="Calibri" w:cs="Calibri"/>
              <w:b w:val="0"/>
              <w:bCs w:val="0"/>
              <w:caps w:val="0"/>
              <w:lang w:eastAsia="ru-RU"/>
            </w:rPr>
          </w:pPr>
          <w:r w:rsidRPr="008D4FF6">
            <w:rPr>
              <w:rFonts w:cs="Calibri"/>
              <w:b w:val="0"/>
            </w:rPr>
            <w:fldChar w:fldCharType="begin"/>
          </w:r>
          <w:r w:rsidRPr="008D4FF6">
            <w:rPr>
              <w:b w:val="0"/>
            </w:rPr>
            <w:instrText>TOC \o "1-3" \h \z \u</w:instrText>
          </w:r>
          <w:r w:rsidRPr="008D4FF6">
            <w:rPr>
              <w:rFonts w:cs="Calibri"/>
              <w:b w:val="0"/>
            </w:rPr>
            <w:fldChar w:fldCharType="separate"/>
          </w:r>
          <w:hyperlink w:anchor="_Toc67607789" w:tooltip="#_Toc67607789" w:history="1">
            <w:r w:rsidRPr="008D4FF6">
              <w:rPr>
                <w:rStyle w:val="af5"/>
                <w:b w:val="0"/>
                <w:u w:val="none"/>
              </w:rPr>
              <w:t>Введение</w:t>
            </w:r>
            <w:r w:rsidRPr="008D4FF6">
              <w:rPr>
                <w:b w:val="0"/>
              </w:rPr>
              <w:tab/>
            </w:r>
            <w:r w:rsidRPr="008D4FF6">
              <w:rPr>
                <w:b w:val="0"/>
              </w:rPr>
              <w:fldChar w:fldCharType="begin"/>
            </w:r>
            <w:r w:rsidRPr="008D4FF6">
              <w:rPr>
                <w:b w:val="0"/>
              </w:rPr>
              <w:instrText xml:space="preserve"> PAGEREF _Toc67607789 \h </w:instrText>
            </w:r>
            <w:r w:rsidRPr="008D4FF6">
              <w:rPr>
                <w:b w:val="0"/>
              </w:rPr>
            </w:r>
            <w:r w:rsidRPr="008D4FF6">
              <w:rPr>
                <w:b w:val="0"/>
              </w:rPr>
              <w:fldChar w:fldCharType="separate"/>
            </w:r>
            <w:r w:rsidRPr="008D4FF6">
              <w:rPr>
                <w:b w:val="0"/>
              </w:rPr>
              <w:t>IV</w:t>
            </w:r>
            <w:r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0" w:tooltip="#_Toc67607790" w:history="1">
            <w:r w:rsidR="00057F1A" w:rsidRPr="008D4FF6">
              <w:rPr>
                <w:rStyle w:val="af5"/>
                <w:b w:val="0"/>
                <w:u w:val="none"/>
              </w:rPr>
              <w:t>1</w:t>
            </w:r>
            <w:r w:rsidR="00057F1A" w:rsidRPr="008D4FF6">
              <w:rPr>
                <w:rFonts w:ascii="Calibri" w:hAnsi="Calibri" w:cs="Calibri"/>
                <w:b w:val="0"/>
                <w:bCs w:val="0"/>
                <w:caps w:val="0"/>
                <w:lang w:eastAsia="ru-RU"/>
              </w:rPr>
              <w:tab/>
            </w:r>
            <w:r w:rsidR="00057F1A" w:rsidRPr="008D4FF6">
              <w:rPr>
                <w:rStyle w:val="af5"/>
                <w:b w:val="0"/>
                <w:u w:val="none"/>
              </w:rPr>
              <w:t>Область применения</w:t>
            </w:r>
            <w:r w:rsidR="00057F1A" w:rsidRPr="008D4FF6">
              <w:rPr>
                <w:b w:val="0"/>
              </w:rPr>
              <w:tab/>
            </w:r>
            <w:r w:rsidR="00057F1A" w:rsidRPr="008D4FF6">
              <w:rPr>
                <w:b w:val="0"/>
              </w:rPr>
              <w:fldChar w:fldCharType="begin"/>
            </w:r>
            <w:r w:rsidR="00057F1A" w:rsidRPr="008D4FF6">
              <w:rPr>
                <w:b w:val="0"/>
              </w:rPr>
              <w:instrText xml:space="preserve"> PAGEREF _Toc67607790 \h </w:instrText>
            </w:r>
            <w:r w:rsidR="00057F1A" w:rsidRPr="008D4FF6">
              <w:rPr>
                <w:b w:val="0"/>
              </w:rPr>
            </w:r>
            <w:r w:rsidR="00057F1A" w:rsidRPr="008D4FF6">
              <w:rPr>
                <w:b w:val="0"/>
              </w:rPr>
              <w:fldChar w:fldCharType="separate"/>
            </w:r>
            <w:r w:rsidR="00057F1A" w:rsidRPr="008D4FF6">
              <w:rPr>
                <w:b w:val="0"/>
              </w:rPr>
              <w:t>1</w:t>
            </w:r>
            <w:r w:rsidR="00057F1A"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1" w:tooltip="#_Toc67607791" w:history="1">
            <w:r w:rsidR="00057F1A" w:rsidRPr="008D4FF6">
              <w:rPr>
                <w:rStyle w:val="af5"/>
                <w:b w:val="0"/>
                <w:u w:val="none"/>
              </w:rPr>
              <w:t>2</w:t>
            </w:r>
            <w:r w:rsidR="00057F1A" w:rsidRPr="008D4FF6">
              <w:rPr>
                <w:rFonts w:ascii="Calibri" w:hAnsi="Calibri" w:cs="Calibri"/>
                <w:b w:val="0"/>
                <w:bCs w:val="0"/>
                <w:caps w:val="0"/>
                <w:lang w:eastAsia="ru-RU"/>
              </w:rPr>
              <w:tab/>
            </w:r>
            <w:r w:rsidR="00057F1A" w:rsidRPr="008D4FF6">
              <w:rPr>
                <w:rStyle w:val="af5"/>
                <w:b w:val="0"/>
                <w:u w:val="none"/>
              </w:rPr>
              <w:t>Структура стандарта</w:t>
            </w:r>
            <w:r w:rsidR="00057F1A" w:rsidRPr="008D4FF6">
              <w:rPr>
                <w:b w:val="0"/>
              </w:rPr>
              <w:tab/>
            </w:r>
            <w:r w:rsidR="00057F1A" w:rsidRPr="008D4FF6">
              <w:rPr>
                <w:b w:val="0"/>
              </w:rPr>
              <w:fldChar w:fldCharType="begin"/>
            </w:r>
            <w:r w:rsidR="00057F1A" w:rsidRPr="008D4FF6">
              <w:rPr>
                <w:b w:val="0"/>
              </w:rPr>
              <w:instrText xml:space="preserve"> PAGEREF _Toc67607791 \h </w:instrText>
            </w:r>
            <w:r w:rsidR="00057F1A" w:rsidRPr="008D4FF6">
              <w:rPr>
                <w:b w:val="0"/>
              </w:rPr>
            </w:r>
            <w:r w:rsidR="00057F1A" w:rsidRPr="008D4FF6">
              <w:rPr>
                <w:b w:val="0"/>
              </w:rPr>
              <w:fldChar w:fldCharType="separate"/>
            </w:r>
            <w:r w:rsidR="00057F1A" w:rsidRPr="008D4FF6">
              <w:rPr>
                <w:b w:val="0"/>
              </w:rPr>
              <w:t>1</w:t>
            </w:r>
            <w:r w:rsidR="00057F1A"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2" w:tooltip="#_Toc67607792" w:history="1">
            <w:r w:rsidR="00057F1A" w:rsidRPr="008D4FF6">
              <w:rPr>
                <w:rStyle w:val="af5"/>
                <w:b w:val="0"/>
                <w:u w:val="none"/>
              </w:rPr>
              <w:t>3.</w:t>
            </w:r>
            <w:r w:rsidR="00057F1A" w:rsidRPr="008D4FF6">
              <w:rPr>
                <w:rFonts w:ascii="Calibri" w:hAnsi="Calibri" w:cs="Calibri"/>
                <w:b w:val="0"/>
                <w:bCs w:val="0"/>
                <w:caps w:val="0"/>
                <w:lang w:eastAsia="ru-RU"/>
              </w:rPr>
              <w:tab/>
            </w:r>
            <w:r w:rsidR="00057F1A" w:rsidRPr="008D4FF6">
              <w:rPr>
                <w:rStyle w:val="af5"/>
                <w:b w:val="0"/>
                <w:u w:val="none"/>
              </w:rPr>
              <w:t>Термины и определения</w:t>
            </w:r>
            <w:r w:rsidR="00057F1A" w:rsidRPr="008D4FF6">
              <w:rPr>
                <w:b w:val="0"/>
              </w:rPr>
              <w:tab/>
            </w:r>
            <w:r w:rsidR="00057F1A" w:rsidRPr="008D4FF6">
              <w:rPr>
                <w:b w:val="0"/>
              </w:rPr>
              <w:fldChar w:fldCharType="begin"/>
            </w:r>
            <w:r w:rsidR="00057F1A" w:rsidRPr="008D4FF6">
              <w:rPr>
                <w:b w:val="0"/>
              </w:rPr>
              <w:instrText xml:space="preserve"> PAGEREF _Toc67607792 \h </w:instrText>
            </w:r>
            <w:r w:rsidR="00057F1A" w:rsidRPr="008D4FF6">
              <w:rPr>
                <w:b w:val="0"/>
              </w:rPr>
            </w:r>
            <w:r w:rsidR="00057F1A" w:rsidRPr="008D4FF6">
              <w:rPr>
                <w:b w:val="0"/>
              </w:rPr>
              <w:fldChar w:fldCharType="separate"/>
            </w:r>
            <w:r w:rsidR="00057F1A" w:rsidRPr="008D4FF6">
              <w:rPr>
                <w:b w:val="0"/>
              </w:rPr>
              <w:t>2</w:t>
            </w:r>
            <w:r w:rsidR="00057F1A"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3" w:tooltip="#_Toc67607793" w:history="1">
            <w:r w:rsidR="00057F1A" w:rsidRPr="008D4FF6">
              <w:rPr>
                <w:rStyle w:val="af5"/>
                <w:b w:val="0"/>
                <w:u w:val="none"/>
                <w:shd w:val="clear" w:color="FFFFFF" w:fill="FFFFFF"/>
              </w:rPr>
              <w:t>Приложение А (справочное). Алфавитный указатель терминов</w:t>
            </w:r>
            <w:r w:rsidR="00057F1A" w:rsidRPr="008D4FF6">
              <w:rPr>
                <w:b w:val="0"/>
              </w:rPr>
              <w:tab/>
            </w:r>
            <w:r w:rsidR="00057F1A" w:rsidRPr="008D4FF6">
              <w:rPr>
                <w:b w:val="0"/>
              </w:rPr>
              <w:fldChar w:fldCharType="begin"/>
            </w:r>
            <w:r w:rsidR="00057F1A" w:rsidRPr="008D4FF6">
              <w:rPr>
                <w:b w:val="0"/>
              </w:rPr>
              <w:instrText xml:space="preserve"> PAGEREF _Toc67607793 \h </w:instrText>
            </w:r>
            <w:r w:rsidR="00057F1A" w:rsidRPr="008D4FF6">
              <w:rPr>
                <w:b w:val="0"/>
              </w:rPr>
            </w:r>
            <w:r w:rsidR="00057F1A" w:rsidRPr="008D4FF6">
              <w:rPr>
                <w:b w:val="0"/>
              </w:rPr>
              <w:fldChar w:fldCharType="separate"/>
            </w:r>
            <w:r w:rsidR="00057F1A" w:rsidRPr="008D4FF6">
              <w:rPr>
                <w:b w:val="0"/>
              </w:rPr>
              <w:t>12</w:t>
            </w:r>
            <w:r w:rsidR="00057F1A"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4" w:tooltip="#_Toc67607794" w:history="1">
            <w:r w:rsidR="00057F1A" w:rsidRPr="008D4FF6">
              <w:rPr>
                <w:rStyle w:val="af5"/>
                <w:b w:val="0"/>
                <w:u w:val="none"/>
              </w:rPr>
              <w:t>Приложение Б (справочное)</w:t>
            </w:r>
            <w:r w:rsidR="00057F1A" w:rsidRPr="008D4FF6">
              <w:rPr>
                <w:b w:val="0"/>
              </w:rPr>
              <w:tab/>
            </w:r>
            <w:r w:rsidR="00057F1A" w:rsidRPr="008D4FF6">
              <w:rPr>
                <w:b w:val="0"/>
              </w:rPr>
              <w:fldChar w:fldCharType="begin"/>
            </w:r>
            <w:r w:rsidR="00057F1A" w:rsidRPr="008D4FF6">
              <w:rPr>
                <w:b w:val="0"/>
              </w:rPr>
              <w:instrText xml:space="preserve"> PAGEREF _Toc67607794 \h </w:instrText>
            </w:r>
            <w:r w:rsidR="00057F1A" w:rsidRPr="008D4FF6">
              <w:rPr>
                <w:b w:val="0"/>
              </w:rPr>
            </w:r>
            <w:r w:rsidR="00057F1A" w:rsidRPr="008D4FF6">
              <w:rPr>
                <w:b w:val="0"/>
              </w:rPr>
              <w:fldChar w:fldCharType="separate"/>
            </w:r>
            <w:r w:rsidR="00057F1A" w:rsidRPr="008D4FF6">
              <w:rPr>
                <w:b w:val="0"/>
              </w:rPr>
              <w:t>15</w:t>
            </w:r>
            <w:r w:rsidR="00057F1A" w:rsidRPr="008D4FF6">
              <w:rPr>
                <w:b w:val="0"/>
              </w:rPr>
              <w:fldChar w:fldCharType="end"/>
            </w:r>
          </w:hyperlink>
        </w:p>
        <w:p w:rsidR="006260F8" w:rsidRPr="008D4FF6" w:rsidRDefault="009B0F2E">
          <w:pPr>
            <w:pStyle w:val="13"/>
            <w:rPr>
              <w:rFonts w:ascii="Calibri" w:hAnsi="Calibri" w:cs="Calibri"/>
              <w:b w:val="0"/>
              <w:bCs w:val="0"/>
              <w:caps w:val="0"/>
              <w:lang w:eastAsia="ru-RU"/>
            </w:rPr>
          </w:pPr>
          <w:hyperlink w:anchor="_Toc67607795" w:tooltip="#_Toc67607795" w:history="1">
            <w:r w:rsidR="00057F1A" w:rsidRPr="008D4FF6">
              <w:rPr>
                <w:rStyle w:val="af5"/>
                <w:b w:val="0"/>
                <w:u w:val="none"/>
              </w:rPr>
              <w:t>Библиография</w:t>
            </w:r>
            <w:r w:rsidR="00057F1A" w:rsidRPr="008D4FF6">
              <w:rPr>
                <w:b w:val="0"/>
              </w:rPr>
              <w:tab/>
            </w:r>
            <w:r w:rsidR="00057F1A" w:rsidRPr="008D4FF6">
              <w:rPr>
                <w:b w:val="0"/>
              </w:rPr>
              <w:fldChar w:fldCharType="begin"/>
            </w:r>
            <w:r w:rsidR="00057F1A" w:rsidRPr="008D4FF6">
              <w:rPr>
                <w:b w:val="0"/>
              </w:rPr>
              <w:instrText xml:space="preserve"> PAGEREF _Toc67607795 \h </w:instrText>
            </w:r>
            <w:r w:rsidR="00057F1A" w:rsidRPr="008D4FF6">
              <w:rPr>
                <w:b w:val="0"/>
              </w:rPr>
            </w:r>
            <w:r w:rsidR="00057F1A" w:rsidRPr="008D4FF6">
              <w:rPr>
                <w:b w:val="0"/>
              </w:rPr>
              <w:fldChar w:fldCharType="separate"/>
            </w:r>
            <w:r w:rsidR="00057F1A" w:rsidRPr="008D4FF6">
              <w:rPr>
                <w:b w:val="0"/>
              </w:rPr>
              <w:t>49</w:t>
            </w:r>
            <w:r w:rsidR="00057F1A" w:rsidRPr="008D4FF6">
              <w:rPr>
                <w:b w:val="0"/>
              </w:rPr>
              <w:fldChar w:fldCharType="end"/>
            </w:r>
          </w:hyperlink>
        </w:p>
        <w:p w:rsidR="006260F8" w:rsidRDefault="00057F1A">
          <w:pPr>
            <w:ind w:firstLine="567"/>
          </w:pPr>
          <w:r w:rsidRPr="008D4FF6">
            <w:rPr>
              <w:bCs/>
            </w:rPr>
            <w:fldChar w:fldCharType="end"/>
          </w:r>
        </w:p>
        <w:p w:rsidR="006260F8" w:rsidRDefault="009B0F2E">
          <w:pPr>
            <w:ind w:firstLine="567"/>
            <w:jc w:val="center"/>
            <w:rPr>
              <w:rFonts w:ascii="Arial" w:hAnsi="Arial" w:cs="Arial"/>
              <w:b/>
              <w:sz w:val="24"/>
              <w:szCs w:val="24"/>
            </w:rPr>
          </w:pPr>
        </w:p>
      </w:sdtContent>
    </w:sdt>
    <w:p w:rsidR="006260F8" w:rsidRDefault="00057F1A" w:rsidP="009A4EE9">
      <w:pPr>
        <w:pStyle w:val="10"/>
        <w:numPr>
          <w:ilvl w:val="0"/>
          <w:numId w:val="0"/>
        </w:numPr>
      </w:pPr>
      <w:r>
        <w:br w:type="page"/>
      </w:r>
    </w:p>
    <w:p w:rsidR="006260F8" w:rsidRPr="008D4FF6" w:rsidRDefault="00057F1A">
      <w:pPr>
        <w:pStyle w:val="10"/>
        <w:numPr>
          <w:ilvl w:val="0"/>
          <w:numId w:val="0"/>
        </w:numPr>
        <w:ind w:firstLine="567"/>
        <w:jc w:val="center"/>
        <w:rPr>
          <w:rFonts w:ascii="Arial" w:hAnsi="Arial" w:cs="Arial"/>
        </w:rPr>
      </w:pPr>
      <w:bookmarkStart w:id="1" w:name="_Toc67607789"/>
      <w:r w:rsidRPr="008D4FF6">
        <w:rPr>
          <w:rFonts w:ascii="Arial" w:hAnsi="Arial" w:cs="Arial"/>
        </w:rPr>
        <w:lastRenderedPageBreak/>
        <w:t>Введение</w:t>
      </w:r>
      <w:bookmarkEnd w:id="1"/>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Установленные в стандарте термины расположены в систематизированном порядке, отражающем систему понятий данной области знания. Термины структурированы в соответствии классификационными группами ЕСИМ по ГОСТ Р 10.00.0000.</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Для каждого понятия установлен один стандартизованный термин.</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Заключенная в круглые скобки часть термина может быть опущена при использовании термина в документах по стандартизации, при этом не входящая в круглые скобки часть термина образует его краткую форму.</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Краткие формы, представленные аббревиатурой, приведены после стандартизованного термина и отделены от него точкой с запятой.</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Для сохранения целостности терминосистемы в стандарте приведены терминологические статьи из других стандартов, действующих на том же уровне стандартизации, которые заключены в рамки из тонких линий.</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Приведенные определения можно при необходимости изменить, вводя в них произвольные признаки, раскрывая значения используемых в них терминов, указывая объекты, относящиеся к определенному понятию. Изменения не должны нарушать объем и содержание понятий, определенных в настоящем стандарте.</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В стандарте приведены иноязычные эквиваленты стандартизованных терминов на английском (en) языке.</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В стандарте приведен алфавитный указатель терминов на русском языке.</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Алфавитный указатель терминов приведен в Приложении А. Термины и определения общетехнических понятий, необходимые для понимания текста стандарта, приведены в Приложении Б.</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Стандартизованные термины набраны полужирным шрифтом, их краткие формы, представленные аббревиатурой, - светлым шрифтом в тексте и в </w:t>
      </w:r>
      <w:hyperlink w:anchor="P211" w:tooltip="#P211" w:history="1">
        <w:r>
          <w:rPr>
            <w:rFonts w:ascii="Arial" w:hAnsi="Arial" w:cs="Arial"/>
            <w:sz w:val="24"/>
            <w:szCs w:val="24"/>
          </w:rPr>
          <w:t>алфавитном указателе</w:t>
        </w:r>
      </w:hyperlink>
      <w:r>
        <w:rPr>
          <w:rFonts w:ascii="Arial" w:hAnsi="Arial" w:cs="Arial"/>
          <w:sz w:val="24"/>
          <w:szCs w:val="24"/>
        </w:rPr>
        <w:t xml:space="preserve">, а остальные краткие формы - светлым в </w:t>
      </w:r>
      <w:hyperlink w:anchor="P211" w:tooltip="#P211" w:history="1">
        <w:r>
          <w:rPr>
            <w:rFonts w:ascii="Arial" w:hAnsi="Arial" w:cs="Arial"/>
            <w:sz w:val="24"/>
            <w:szCs w:val="24"/>
          </w:rPr>
          <w:t>алфавитном указателе</w:t>
        </w:r>
      </w:hyperlink>
      <w:r>
        <w:rPr>
          <w:rFonts w:ascii="Arial" w:hAnsi="Arial" w:cs="Arial"/>
          <w:sz w:val="24"/>
          <w:szCs w:val="24"/>
        </w:rPr>
        <w:t>.</w:t>
      </w:r>
    </w:p>
    <w:p w:rsidR="006260F8" w:rsidRDefault="006260F8">
      <w:pPr>
        <w:pStyle w:val="10"/>
        <w:numPr>
          <w:ilvl w:val="0"/>
          <w:numId w:val="0"/>
        </w:numPr>
        <w:ind w:firstLine="567"/>
        <w:sectPr w:rsidR="006260F8" w:rsidSect="009A4EE9">
          <w:footerReference w:type="default" r:id="rId15"/>
          <w:pgSz w:w="11906" w:h="16838"/>
          <w:pgMar w:top="1134" w:right="1418" w:bottom="1134" w:left="851" w:header="567" w:footer="567" w:gutter="0"/>
          <w:pgNumType w:fmt="upperRoman" w:start="2"/>
          <w:cols w:space="720"/>
          <w:docGrid w:linePitch="360"/>
        </w:sectPr>
      </w:pPr>
    </w:p>
    <w:tbl>
      <w:tblPr>
        <w:tblStyle w:val="ac"/>
        <w:tblW w:w="9639" w:type="dxa"/>
        <w:tblInd w:w="108"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9639"/>
      </w:tblGrid>
      <w:tr w:rsidR="006260F8">
        <w:tc>
          <w:tcPr>
            <w:tcW w:w="9639" w:type="dxa"/>
            <w:tcBorders>
              <w:top w:val="none" w:sz="4" w:space="0" w:color="000000"/>
              <w:bottom w:val="single" w:sz="12" w:space="0" w:color="auto"/>
            </w:tcBorders>
          </w:tcPr>
          <w:p w:rsidR="006260F8" w:rsidRDefault="00057F1A" w:rsidP="008D4FF6">
            <w:pPr>
              <w:shd w:val="clear" w:color="FFFFFF" w:fill="FFFFFF"/>
              <w:ind w:right="-363" w:firstLine="37"/>
              <w:rPr>
                <w:rFonts w:ascii="Arial" w:hAnsi="Arial" w:cs="Arial"/>
                <w:spacing w:val="60"/>
                <w:sz w:val="24"/>
                <w:szCs w:val="24"/>
              </w:rPr>
            </w:pPr>
            <w:r>
              <w:rPr>
                <w:rFonts w:ascii="Arial" w:hAnsi="Arial" w:cs="Arial"/>
                <w:b/>
                <w:bCs/>
                <w:color w:val="000000"/>
                <w:spacing w:val="60"/>
                <w:sz w:val="24"/>
                <w:szCs w:val="24"/>
              </w:rPr>
              <w:lastRenderedPageBreak/>
              <w:t>НАЦИОНАЛЬНЫЙ СТАНДАРТ РОССИЙСКОЙ ФЕДЕРАЦИИ</w:t>
            </w:r>
          </w:p>
        </w:tc>
      </w:tr>
      <w:tr w:rsidR="006260F8" w:rsidRPr="009A4EE9">
        <w:tc>
          <w:tcPr>
            <w:tcW w:w="9639" w:type="dxa"/>
            <w:tcBorders>
              <w:top w:val="single" w:sz="12" w:space="0" w:color="auto"/>
              <w:bottom w:val="single" w:sz="2" w:space="0" w:color="auto"/>
            </w:tcBorders>
          </w:tcPr>
          <w:p w:rsidR="006260F8" w:rsidRDefault="006260F8">
            <w:pPr>
              <w:pStyle w:val="14"/>
              <w:spacing w:after="0"/>
              <w:ind w:firstLine="567"/>
              <w:rPr>
                <w:rFonts w:cs="Arial"/>
                <w:sz w:val="24"/>
                <w:szCs w:val="24"/>
              </w:rPr>
            </w:pPr>
          </w:p>
          <w:p w:rsidR="006260F8" w:rsidRDefault="00057F1A">
            <w:pPr>
              <w:pStyle w:val="14"/>
              <w:spacing w:after="0"/>
              <w:ind w:firstLine="567"/>
              <w:rPr>
                <w:rFonts w:cs="Arial"/>
                <w:sz w:val="24"/>
                <w:szCs w:val="24"/>
              </w:rPr>
            </w:pPr>
            <w:r>
              <w:rPr>
                <w:rFonts w:cs="Arial"/>
                <w:sz w:val="24"/>
                <w:szCs w:val="24"/>
              </w:rPr>
              <w:t>Единая система информационного моделирования</w:t>
            </w:r>
          </w:p>
          <w:p w:rsidR="006260F8" w:rsidRDefault="006260F8">
            <w:pPr>
              <w:pStyle w:val="14"/>
              <w:spacing w:after="0"/>
              <w:ind w:firstLine="567"/>
              <w:rPr>
                <w:rFonts w:cs="Arial"/>
                <w:sz w:val="24"/>
                <w:szCs w:val="24"/>
              </w:rPr>
            </w:pPr>
          </w:p>
          <w:p w:rsidR="006260F8" w:rsidRDefault="00057F1A">
            <w:pPr>
              <w:pStyle w:val="14"/>
              <w:spacing w:after="0"/>
              <w:ind w:firstLine="567"/>
              <w:rPr>
                <w:rFonts w:cs="Arial"/>
                <w:color w:val="000000"/>
                <w:sz w:val="24"/>
                <w:szCs w:val="24"/>
              </w:rPr>
            </w:pPr>
            <w:r>
              <w:rPr>
                <w:rFonts w:cs="Arial"/>
                <w:color w:val="000000" w:themeColor="text1"/>
                <w:sz w:val="24"/>
                <w:szCs w:val="24"/>
              </w:rPr>
              <w:t>ТЕРМИНЫ И ОПРЕДЕЛЕНИЯ</w:t>
            </w:r>
          </w:p>
          <w:p w:rsidR="006260F8" w:rsidRDefault="006260F8" w:rsidP="009A4EE9">
            <w:pPr>
              <w:pStyle w:val="14"/>
              <w:spacing w:after="0" w:line="360" w:lineRule="auto"/>
              <w:jc w:val="left"/>
              <w:rPr>
                <w:rFonts w:cs="Arial"/>
                <w:sz w:val="24"/>
                <w:szCs w:val="24"/>
              </w:rPr>
            </w:pPr>
          </w:p>
          <w:p w:rsidR="006260F8" w:rsidRPr="009A4EE9" w:rsidRDefault="00057F1A">
            <w:pPr>
              <w:pStyle w:val="14"/>
              <w:spacing w:after="0" w:line="360" w:lineRule="auto"/>
              <w:ind w:firstLine="567"/>
              <w:rPr>
                <w:rFonts w:cs="Arial"/>
                <w:b w:val="0"/>
                <w:sz w:val="24"/>
                <w:szCs w:val="24"/>
                <w:lang w:val="en-US"/>
              </w:rPr>
            </w:pPr>
            <w:r>
              <w:rPr>
                <w:rFonts w:cs="Arial"/>
                <w:b w:val="0"/>
                <w:sz w:val="24"/>
                <w:szCs w:val="24"/>
                <w:lang w:val="en-US"/>
              </w:rPr>
              <w:t>Unified system for information modeling. Terms and definitions</w:t>
            </w:r>
            <w:r w:rsidRPr="009A4EE9">
              <w:rPr>
                <w:rFonts w:cs="Arial"/>
                <w:b w:val="0"/>
                <w:sz w:val="24"/>
                <w:szCs w:val="24"/>
                <w:lang w:val="en-US"/>
              </w:rPr>
              <w:t>.</w:t>
            </w:r>
          </w:p>
        </w:tc>
      </w:tr>
    </w:tbl>
    <w:p w:rsidR="006260F8" w:rsidRDefault="00057F1A">
      <w:pPr>
        <w:spacing w:before="240" w:after="0" w:line="360" w:lineRule="auto"/>
        <w:ind w:firstLine="567"/>
        <w:jc w:val="right"/>
        <w:rPr>
          <w:rFonts w:ascii="Arial" w:hAnsi="Arial" w:cs="Arial"/>
          <w:b/>
          <w:sz w:val="24"/>
          <w:szCs w:val="24"/>
        </w:rPr>
      </w:pPr>
      <w:bookmarkStart w:id="2" w:name="_Toc382761501"/>
      <w:bookmarkStart w:id="3" w:name="_Toc382844342"/>
      <w:bookmarkStart w:id="4" w:name="_Toc384384974"/>
      <w:r>
        <w:rPr>
          <w:rFonts w:ascii="Arial" w:hAnsi="Arial" w:cs="Arial"/>
          <w:b/>
          <w:sz w:val="24"/>
          <w:szCs w:val="24"/>
        </w:rPr>
        <w:t>Дата введения — 202Х — ХХ — ХХ</w:t>
      </w:r>
    </w:p>
    <w:p w:rsidR="006260F8" w:rsidRDefault="00057F1A">
      <w:pPr>
        <w:pStyle w:val="10"/>
        <w:ind w:left="0" w:firstLine="567"/>
        <w:rPr>
          <w:rFonts w:ascii="Arial" w:hAnsi="Arial" w:cs="Arial"/>
        </w:rPr>
      </w:pPr>
      <w:bookmarkStart w:id="5" w:name="_Toc385936385"/>
      <w:bookmarkStart w:id="6" w:name="_Toc67607790"/>
      <w:r>
        <w:rPr>
          <w:rFonts w:ascii="Arial" w:hAnsi="Arial" w:cs="Arial"/>
        </w:rPr>
        <w:t>Область применения</w:t>
      </w:r>
      <w:bookmarkEnd w:id="2"/>
      <w:bookmarkEnd w:id="3"/>
      <w:bookmarkEnd w:id="4"/>
      <w:bookmarkEnd w:id="5"/>
      <w:bookmarkEnd w:id="6"/>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1.1 Настоящий стандарт устанавливает основные термины и определения понятий в области применения технологий информационного моделирования на различных этапах жизненного цикла объектов капитального строительства, а также приравненных к ним в концепции информационного моделирования ЕСИМ (ГОСТ Р 10.0.0001-202Х) объектов инфраструктуры и прочих объектов.</w:t>
      </w:r>
    </w:p>
    <w:p w:rsidR="006260F8" w:rsidRDefault="00057F1A">
      <w:pPr>
        <w:widowControl w:val="0"/>
        <w:spacing w:after="0" w:line="360" w:lineRule="auto"/>
        <w:ind w:firstLine="567"/>
        <w:jc w:val="both"/>
        <w:rPr>
          <w:rFonts w:ascii="Arial" w:hAnsi="Arial" w:cs="Arial"/>
          <w:sz w:val="24"/>
          <w:szCs w:val="24"/>
        </w:rPr>
      </w:pPr>
      <w:r>
        <w:rPr>
          <w:rFonts w:ascii="Arial" w:hAnsi="Arial" w:cs="Arial"/>
          <w:sz w:val="24"/>
          <w:szCs w:val="24"/>
        </w:rPr>
        <w:t>1.2 Термины, установленные настоящим стандартом, необходимо использовать во всех видах документации по применению технологий информационного моделирования, разрабатываемой или актуализируемой в рамках системы стандартов ЕСИМ.</w:t>
      </w:r>
    </w:p>
    <w:p w:rsidR="006260F8" w:rsidRDefault="00057F1A">
      <w:pPr>
        <w:widowControl w:val="0"/>
        <w:spacing w:after="0" w:line="360" w:lineRule="auto"/>
        <w:ind w:firstLine="567"/>
        <w:jc w:val="both"/>
        <w:rPr>
          <w:rFonts w:ascii="Arial" w:hAnsi="Arial" w:cs="Arial"/>
          <w:sz w:val="24"/>
          <w:szCs w:val="24"/>
        </w:rPr>
      </w:pPr>
      <w:r>
        <w:rPr>
          <w:rFonts w:ascii="Arial" w:eastAsia="Times New Roman" w:hAnsi="Arial" w:cs="Arial"/>
          <w:sz w:val="24"/>
          <w:szCs w:val="24"/>
          <w:lang w:eastAsia="ru-RU"/>
        </w:rPr>
        <w:t>1.3 С целью обеспечения единого понимания вопросов применения технологии информационного моделирования всеми участниками процессов жизненного цикла объектов, необходимо обеспечить гармонизацию терминологии, используемой в смежных со стандартами комплекса ЕИСМ стандартах, с настоящим стандартом</w:t>
      </w:r>
      <w:r>
        <w:rPr>
          <w:rFonts w:ascii="Arial" w:hAnsi="Arial" w:cs="Arial"/>
          <w:sz w:val="24"/>
          <w:szCs w:val="24"/>
        </w:rPr>
        <w:t>.</w:t>
      </w:r>
    </w:p>
    <w:p w:rsidR="006260F8" w:rsidRDefault="006260F8">
      <w:pPr>
        <w:widowControl w:val="0"/>
        <w:spacing w:after="0" w:line="360" w:lineRule="auto"/>
        <w:ind w:firstLine="567"/>
        <w:jc w:val="both"/>
        <w:rPr>
          <w:rFonts w:ascii="Arial" w:eastAsia="Times New Roman" w:hAnsi="Arial" w:cs="Arial"/>
          <w:sz w:val="24"/>
          <w:szCs w:val="24"/>
          <w:lang w:eastAsia="ru-RU"/>
        </w:rPr>
      </w:pPr>
      <w:bookmarkStart w:id="7" w:name="_Toc64738656"/>
      <w:bookmarkStart w:id="8" w:name="_Toc385252934"/>
    </w:p>
    <w:p w:rsidR="006260F8" w:rsidRDefault="00057F1A">
      <w:pPr>
        <w:pStyle w:val="10"/>
        <w:tabs>
          <w:tab w:val="clear" w:pos="432"/>
          <w:tab w:val="num" w:pos="1425"/>
        </w:tabs>
        <w:ind w:left="0" w:firstLine="567"/>
        <w:rPr>
          <w:rFonts w:ascii="Arial" w:hAnsi="Arial" w:cs="Arial"/>
        </w:rPr>
      </w:pPr>
      <w:bookmarkStart w:id="9" w:name="_Toc67607791"/>
      <w:bookmarkEnd w:id="7"/>
      <w:bookmarkEnd w:id="8"/>
      <w:r>
        <w:rPr>
          <w:rFonts w:ascii="Arial" w:hAnsi="Arial" w:cs="Arial"/>
        </w:rPr>
        <w:t>Структура стандарта</w:t>
      </w:r>
      <w:bookmarkEnd w:id="9"/>
    </w:p>
    <w:p w:rsidR="006260F8" w:rsidRDefault="00057F1A">
      <w:pPr>
        <w:widowControl w:val="0"/>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Термины распределены в рамках категорий, позволяющих легко сравнивать родственные термины.</w:t>
      </w:r>
    </w:p>
    <w:p w:rsidR="006260F8" w:rsidRDefault="00057F1A">
      <w:pPr>
        <w:widowControl w:val="0"/>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когда данный ведущий термин имеет более чем одно значение, каждое значение рассмотрено как отдельный термин, располагаемый в соответствующем разделе настоящего стандарта.</w:t>
      </w:r>
    </w:p>
    <w:p w:rsidR="006260F8" w:rsidRDefault="00057F1A">
      <w:pPr>
        <w:widowControl w:val="0"/>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Текст настоящего стандарта представлен в виде разделов. В приложении А </w:t>
      </w:r>
      <w:r>
        <w:rPr>
          <w:rFonts w:ascii="Arial" w:eastAsia="Times New Roman" w:hAnsi="Arial" w:cs="Arial"/>
          <w:sz w:val="24"/>
          <w:szCs w:val="24"/>
          <w:lang w:eastAsia="ru-RU"/>
        </w:rPr>
        <w:lastRenderedPageBreak/>
        <w:t>дается алфавитный указатель терминов, включенных в настоящий стандарт.</w:t>
      </w:r>
    </w:p>
    <w:p w:rsidR="006260F8" w:rsidRDefault="00057F1A" w:rsidP="0072284F">
      <w:pPr>
        <w:pStyle w:val="10"/>
        <w:numPr>
          <w:ilvl w:val="0"/>
          <w:numId w:val="12"/>
        </w:numPr>
        <w:rPr>
          <w:rFonts w:ascii="Arial" w:hAnsi="Arial" w:cs="Arial"/>
        </w:rPr>
      </w:pPr>
      <w:bookmarkStart w:id="10" w:name="_Toc67607792"/>
      <w:r>
        <w:rPr>
          <w:rFonts w:ascii="Arial" w:hAnsi="Arial" w:cs="Arial"/>
        </w:rPr>
        <w:t>Термины и определения</w:t>
      </w:r>
      <w:bookmarkEnd w:id="10"/>
    </w:p>
    <w:p w:rsidR="006260F8" w:rsidRDefault="00057F1A">
      <w:pPr>
        <w:ind w:left="567"/>
        <w:rPr>
          <w:rFonts w:ascii="Arial" w:hAnsi="Arial" w:cs="Arial"/>
          <w:b/>
          <w:bCs/>
          <w:sz w:val="28"/>
          <w:szCs w:val="28"/>
          <w:lang w:eastAsia="ja-JP"/>
        </w:rPr>
      </w:pPr>
      <w:r>
        <w:rPr>
          <w:rFonts w:ascii="Arial" w:hAnsi="Arial" w:cs="Arial"/>
          <w:b/>
          <w:bCs/>
          <w:sz w:val="28"/>
          <w:szCs w:val="28"/>
          <w:lang w:eastAsia="ja-JP"/>
        </w:rPr>
        <w:t>3.1 Общие термины</w:t>
      </w:r>
    </w:p>
    <w:p w:rsidR="006260F8" w:rsidRDefault="00057F1A">
      <w:pPr>
        <w:spacing w:after="0" w:line="360" w:lineRule="auto"/>
        <w:ind w:firstLine="567"/>
        <w:jc w:val="both"/>
        <w:rPr>
          <w:rFonts w:ascii="Arial" w:hAnsi="Arial" w:cs="Arial"/>
          <w:color w:val="000000"/>
          <w:sz w:val="24"/>
          <w:szCs w:val="24"/>
        </w:rPr>
      </w:pPr>
      <w:r>
        <w:rPr>
          <w:rFonts w:ascii="Arial" w:hAnsi="Arial" w:cs="Arial"/>
          <w:b/>
          <w:color w:val="000000" w:themeColor="text1"/>
          <w:sz w:val="24"/>
          <w:szCs w:val="24"/>
        </w:rPr>
        <w:t>3.1.1 единая система информационного моделирования</w:t>
      </w:r>
      <w:r>
        <w:rPr>
          <w:rFonts w:ascii="Arial" w:hAnsi="Arial" w:cs="Arial"/>
          <w:color w:val="000000" w:themeColor="text1"/>
          <w:sz w:val="24"/>
          <w:szCs w:val="24"/>
        </w:rPr>
        <w:t xml:space="preserve">; ЕСИМ (unified system for information modeling): </w:t>
      </w:r>
      <w:r>
        <w:rPr>
          <w:rFonts w:ascii="Arial" w:hAnsi="Arial" w:cs="Arial"/>
          <w:color w:val="000000" w:themeColor="text1"/>
          <w:sz w:val="24"/>
          <w:szCs w:val="24"/>
          <w:lang w:val="en-US"/>
        </w:rPr>
        <w:t>C</w:t>
      </w:r>
      <w:r>
        <w:rPr>
          <w:rFonts w:ascii="Arial" w:hAnsi="Arial" w:cs="Arial"/>
          <w:color w:val="000000" w:themeColor="text1"/>
          <w:sz w:val="24"/>
          <w:szCs w:val="24"/>
        </w:rPr>
        <w:t>истема стандартов, включающая национальные стандарты Российской Федерации в области технологий информационного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3.1.2</w:t>
      </w:r>
      <w:r>
        <w:rPr>
          <w:rFonts w:ascii="Arial" w:hAnsi="Arial" w:cs="Arial"/>
          <w:color w:val="000000" w:themeColor="text1"/>
          <w:sz w:val="24"/>
          <w:szCs w:val="24"/>
        </w:rPr>
        <w:t xml:space="preserve"> </w:t>
      </w:r>
      <w:r>
        <w:rPr>
          <w:rFonts w:ascii="Arial" w:hAnsi="Arial" w:cs="Arial"/>
          <w:b/>
          <w:bCs/>
          <w:color w:val="000000" w:themeColor="text1"/>
          <w:sz w:val="24"/>
          <w:szCs w:val="24"/>
        </w:rPr>
        <w:t xml:space="preserve">информационное моделирование </w:t>
      </w:r>
      <w:r>
        <w:rPr>
          <w:rFonts w:ascii="Arial" w:hAnsi="Arial" w:cs="Arial"/>
          <w:color w:val="000000" w:themeColor="text1"/>
          <w:sz w:val="24"/>
          <w:szCs w:val="24"/>
        </w:rPr>
        <w:t>(information modeling):</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Процесс изучения и создания объекта-системы в соответствии с системным подходом с различных точек зрения, </w:t>
      </w:r>
      <w:r>
        <w:rPr>
          <w:rFonts w:ascii="Arial" w:hAnsi="Arial" w:cs="Arial"/>
          <w:sz w:val="24"/>
          <w:szCs w:val="24"/>
        </w:rPr>
        <w:t>в результате которого формируется информационная модель объекта.</w:t>
      </w:r>
      <w:r>
        <w:rPr>
          <w:rFonts w:ascii="Arial" w:hAnsi="Arial" w:cs="Arial"/>
          <w:color w:val="000000" w:themeColor="text1"/>
          <w:sz w:val="24"/>
          <w:szCs w:val="24"/>
        </w:rPr>
        <w:t xml:space="preserve"> </w:t>
      </w:r>
    </w:p>
    <w:p w:rsidR="006260F8" w:rsidRDefault="00057F1A">
      <w:pPr>
        <w:pStyle w:val="af3"/>
        <w:spacing w:after="0" w:line="360" w:lineRule="auto"/>
        <w:ind w:left="0" w:firstLine="567"/>
        <w:jc w:val="both"/>
        <w:rPr>
          <w:rFonts w:ascii="Arial" w:hAnsi="Arial" w:cs="Arial"/>
          <w:color w:val="000000"/>
          <w:sz w:val="20"/>
          <w:szCs w:val="20"/>
        </w:rPr>
      </w:pPr>
      <w:r>
        <w:rPr>
          <w:rFonts w:ascii="Arial" w:hAnsi="Arial" w:cs="Arial"/>
          <w:color w:val="000000"/>
          <w:spacing w:val="40"/>
          <w:sz w:val="20"/>
          <w:szCs w:val="20"/>
          <w:lang w:eastAsia="ru-RU"/>
        </w:rPr>
        <w:t xml:space="preserve">Примечание – </w:t>
      </w:r>
      <w:r>
        <w:rPr>
          <w:rFonts w:ascii="Arial" w:hAnsi="Arial" w:cs="Arial"/>
          <w:color w:val="000000" w:themeColor="text1"/>
          <w:sz w:val="20"/>
          <w:szCs w:val="20"/>
        </w:rPr>
        <w:t>В результате могут быть разработаны математическая модель, процессная модель, модели хранения и управления данными (входные данные, константы моделирования, результаты моделирования), модели обмена данными, правила трансформации модели, графическое представление объекта.</w:t>
      </w:r>
    </w:p>
    <w:p w:rsidR="006260F8" w:rsidRDefault="006260F8">
      <w:pPr>
        <w:pStyle w:val="af3"/>
        <w:spacing w:after="0" w:line="360" w:lineRule="auto"/>
        <w:ind w:left="0" w:firstLine="567"/>
        <w:jc w:val="both"/>
        <w:rPr>
          <w:rFonts w:ascii="Arial" w:hAnsi="Arial" w:cs="Arial"/>
          <w:color w:val="000000"/>
          <w:sz w:val="24"/>
          <w:szCs w:val="24"/>
        </w:rPr>
      </w:pPr>
    </w:p>
    <w:p w:rsidR="006260F8" w:rsidRDefault="00057F1A">
      <w:pPr>
        <w:pStyle w:val="af3"/>
        <w:spacing w:after="0" w:line="360" w:lineRule="auto"/>
        <w:ind w:left="0" w:firstLine="567"/>
        <w:jc w:val="both"/>
        <w:rPr>
          <w:rFonts w:ascii="Arial" w:hAnsi="Arial" w:cs="Arial"/>
          <w:color w:val="000000"/>
          <w:sz w:val="24"/>
          <w:szCs w:val="24"/>
        </w:rPr>
      </w:pPr>
      <w:r>
        <w:rPr>
          <w:rFonts w:ascii="Arial" w:hAnsi="Arial" w:cs="Arial"/>
          <w:b/>
          <w:bCs/>
          <w:color w:val="000000" w:themeColor="text1"/>
          <w:sz w:val="24"/>
          <w:szCs w:val="24"/>
        </w:rPr>
        <w:t>3.1.3</w:t>
      </w:r>
      <w:r>
        <w:rPr>
          <w:rFonts w:ascii="Arial" w:hAnsi="Arial" w:cs="Arial"/>
          <w:color w:val="000000" w:themeColor="text1"/>
          <w:sz w:val="24"/>
          <w:szCs w:val="24"/>
        </w:rPr>
        <w:t xml:space="preserve"> </w:t>
      </w:r>
      <w:r>
        <w:rPr>
          <w:rFonts w:ascii="Arial" w:hAnsi="Arial" w:cs="Arial"/>
          <w:b/>
          <w:bCs/>
          <w:color w:val="000000" w:themeColor="text1"/>
          <w:sz w:val="24"/>
          <w:szCs w:val="24"/>
        </w:rPr>
        <w:t>информационное моделирование зданий и сооружений</w:t>
      </w:r>
      <w:r>
        <w:rPr>
          <w:rFonts w:ascii="Arial" w:hAnsi="Arial" w:cs="Arial"/>
          <w:color w:val="000000" w:themeColor="text1"/>
          <w:sz w:val="24"/>
          <w:szCs w:val="24"/>
        </w:rPr>
        <w:t xml:space="preserve"> (building information modelling, BIM): Процесс создания и изучения информации по строящимся, а также завершенным объектам капитального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rsidR="006260F8" w:rsidRDefault="00057F1A">
      <w:pPr>
        <w:pStyle w:val="af3"/>
        <w:spacing w:after="0" w:line="360" w:lineRule="auto"/>
        <w:ind w:left="0" w:firstLine="567"/>
        <w:jc w:val="both"/>
        <w:rPr>
          <w:rFonts w:ascii="Arial" w:hAnsi="Arial" w:cs="Arial"/>
          <w:color w:val="000000"/>
          <w:sz w:val="20"/>
          <w:szCs w:val="20"/>
        </w:rPr>
      </w:pPr>
      <w:r>
        <w:rPr>
          <w:rFonts w:ascii="Arial" w:hAnsi="Arial" w:cs="Arial"/>
          <w:color w:val="000000"/>
          <w:spacing w:val="40"/>
          <w:sz w:val="20"/>
          <w:szCs w:val="20"/>
          <w:lang w:eastAsia="ru-RU"/>
        </w:rPr>
        <w:t xml:space="preserve">Примечание </w:t>
      </w:r>
      <w:r>
        <w:rPr>
          <w:rFonts w:ascii="Arial" w:hAnsi="Arial" w:cs="Arial"/>
          <w:color w:val="000000" w:themeColor="text1"/>
        </w:rPr>
        <w:t xml:space="preserve">— </w:t>
      </w:r>
      <w:r>
        <w:rPr>
          <w:rFonts w:ascii="Arial" w:hAnsi="Arial" w:cs="Arial"/>
          <w:color w:val="000000" w:themeColor="text1"/>
          <w:sz w:val="20"/>
          <w:szCs w:val="20"/>
        </w:rPr>
        <w:t>BIM — широко используемая аббревиатура в строительной отрасли. В этом понятии ак­цент приходится на слово «здание», что сложилось исторически, поскольку переход от традиционных форм документации наиболее ярко выражен в секторе «вертикального» строительства. Тем не менее данная технология оказывает аналогичное влияние и на сектор инфраструктурных («горизонтальных») объектов и других объектов искусственной среды, обеспечивающих жизнедеятельность людей.</w:t>
      </w:r>
    </w:p>
    <w:p w:rsidR="006260F8" w:rsidRDefault="006260F8">
      <w:pPr>
        <w:pStyle w:val="af3"/>
        <w:spacing w:after="0" w:line="360" w:lineRule="auto"/>
        <w:ind w:left="0"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3.1.4 корректно поставленная задача: </w:t>
      </w:r>
      <w:r>
        <w:rPr>
          <w:rFonts w:ascii="Arial" w:hAnsi="Arial" w:cs="Arial"/>
          <w:color w:val="000000" w:themeColor="text1"/>
          <w:sz w:val="24"/>
          <w:szCs w:val="24"/>
        </w:rPr>
        <w:t>Задача определения решения по исходным данным, для которой выполнены условия корректности.</w:t>
      </w:r>
    </w:p>
    <w:p w:rsidR="006260F8" w:rsidRDefault="00057F1A">
      <w:pPr>
        <w:pStyle w:val="af3"/>
        <w:spacing w:after="0" w:line="360" w:lineRule="auto"/>
        <w:ind w:left="0" w:firstLine="567"/>
        <w:jc w:val="both"/>
        <w:rPr>
          <w:rFonts w:ascii="Arial" w:hAnsi="Arial" w:cs="Arial"/>
          <w:sz w:val="24"/>
          <w:szCs w:val="24"/>
        </w:rPr>
      </w:pPr>
      <w:r>
        <w:rPr>
          <w:rFonts w:ascii="Arial" w:hAnsi="Arial" w:cs="Arial"/>
          <w:color w:val="000000" w:themeColor="text1"/>
          <w:sz w:val="24"/>
          <w:szCs w:val="24"/>
        </w:rPr>
        <w:t>[п. 2.2.15, ГОСТ Р 57188-2016</w:t>
      </w:r>
      <w:r>
        <w:rPr>
          <w:rFonts w:ascii="Arial" w:hAnsi="Arial" w:cs="Arial"/>
          <w:sz w:val="24"/>
          <w:szCs w:val="24"/>
        </w:rPr>
        <w:t>]</w:t>
      </w:r>
    </w:p>
    <w:p w:rsidR="006260F8" w:rsidRDefault="00057F1A">
      <w:pPr>
        <w:spacing w:after="0" w:line="360" w:lineRule="auto"/>
        <w:ind w:firstLine="567"/>
        <w:jc w:val="both"/>
        <w:rPr>
          <w:rFonts w:ascii="Arial" w:hAnsi="Arial" w:cs="Arial"/>
          <w:sz w:val="20"/>
          <w:szCs w:val="20"/>
        </w:rPr>
      </w:pPr>
      <w:r>
        <w:rPr>
          <w:rFonts w:ascii="Arial" w:hAnsi="Arial" w:cs="Arial"/>
          <w:color w:val="000000"/>
          <w:spacing w:val="40"/>
          <w:sz w:val="20"/>
          <w:szCs w:val="20"/>
          <w:lang w:eastAsia="ru-RU"/>
        </w:rPr>
        <w:t>Примечание</w:t>
      </w:r>
      <w:r>
        <w:rPr>
          <w:rFonts w:ascii="Arial" w:hAnsi="Arial" w:cs="Arial"/>
        </w:rPr>
        <w:t xml:space="preserve"> </w:t>
      </w:r>
      <w:r>
        <w:rPr>
          <w:rFonts w:ascii="Arial" w:hAnsi="Arial" w:cs="Arial"/>
          <w:sz w:val="20"/>
          <w:szCs w:val="20"/>
        </w:rPr>
        <w:t>– к условиям корректности относятся следующие условия:</w:t>
      </w:r>
    </w:p>
    <w:p w:rsidR="006260F8" w:rsidRDefault="00057F1A">
      <w:pPr>
        <w:spacing w:after="0" w:line="360" w:lineRule="auto"/>
        <w:ind w:firstLine="567"/>
        <w:jc w:val="both"/>
        <w:rPr>
          <w:rFonts w:ascii="Arial" w:hAnsi="Arial" w:cs="Arial"/>
          <w:sz w:val="20"/>
          <w:szCs w:val="20"/>
        </w:rPr>
      </w:pPr>
      <w:r>
        <w:rPr>
          <w:rFonts w:ascii="Arial" w:hAnsi="Arial" w:cs="Arial"/>
          <w:sz w:val="20"/>
          <w:szCs w:val="20"/>
        </w:rPr>
        <w:t xml:space="preserve">1) задача имеет решение при любых допустимых исходных данных (существование решения); </w:t>
      </w:r>
    </w:p>
    <w:p w:rsidR="006260F8" w:rsidRDefault="00057F1A">
      <w:pPr>
        <w:pStyle w:val="af3"/>
        <w:spacing w:after="0" w:line="360" w:lineRule="auto"/>
        <w:ind w:left="0" w:firstLine="567"/>
        <w:jc w:val="both"/>
        <w:rPr>
          <w:rFonts w:ascii="Arial" w:hAnsi="Arial" w:cs="Arial"/>
          <w:sz w:val="20"/>
          <w:szCs w:val="20"/>
        </w:rPr>
      </w:pPr>
      <w:r>
        <w:rPr>
          <w:rFonts w:ascii="Arial" w:hAnsi="Arial" w:cs="Arial"/>
          <w:sz w:val="20"/>
          <w:szCs w:val="20"/>
        </w:rPr>
        <w:lastRenderedPageBreak/>
        <w:t xml:space="preserve">2) каждым исходным данным соответствует только одно решение (однозначность задачи); </w:t>
      </w:r>
    </w:p>
    <w:p w:rsidR="006260F8" w:rsidRDefault="00057F1A">
      <w:pPr>
        <w:pStyle w:val="af3"/>
        <w:spacing w:after="0" w:line="360" w:lineRule="auto"/>
        <w:ind w:left="0" w:firstLine="567"/>
        <w:jc w:val="both"/>
        <w:rPr>
          <w:rFonts w:ascii="Arial" w:hAnsi="Arial" w:cs="Arial"/>
          <w:sz w:val="20"/>
          <w:szCs w:val="20"/>
        </w:rPr>
      </w:pPr>
      <w:r>
        <w:rPr>
          <w:rFonts w:ascii="Arial" w:hAnsi="Arial" w:cs="Arial"/>
          <w:sz w:val="20"/>
          <w:szCs w:val="20"/>
        </w:rPr>
        <w:t>3) решение устойчиво.</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3.1.5 некорректно поставленная задача:</w:t>
      </w:r>
      <w:r>
        <w:rPr>
          <w:rFonts w:ascii="Arial" w:hAnsi="Arial" w:cs="Arial"/>
          <w:color w:val="000000" w:themeColor="text1"/>
          <w:sz w:val="24"/>
          <w:szCs w:val="24"/>
        </w:rPr>
        <w:t xml:space="preserve"> Задача, для которой не удовлетворяется хотя бы одно из условий, характеризующих корректно поставленную задачу.</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2.2.16, ГОСТ Р 57188-2016]</w:t>
      </w:r>
    </w:p>
    <w:p w:rsidR="006260F8" w:rsidRDefault="00057F1A">
      <w:pPr>
        <w:spacing w:after="0" w:line="360" w:lineRule="auto"/>
        <w:ind w:left="142" w:right="-569" w:firstLine="567"/>
        <w:jc w:val="both"/>
        <w:rPr>
          <w:rFonts w:ascii="Arial" w:hAnsi="Arial" w:cs="Arial"/>
          <w:color w:val="000000"/>
        </w:rPr>
      </w:pPr>
      <w:r>
        <w:rPr>
          <w:rFonts w:ascii="Arial" w:hAnsi="Arial" w:cs="Arial"/>
          <w:color w:val="000000"/>
          <w:spacing w:val="40"/>
          <w:sz w:val="20"/>
          <w:szCs w:val="20"/>
          <w:lang w:eastAsia="ru-RU"/>
        </w:rPr>
        <w:t>Примечание</w:t>
      </w:r>
      <w:r>
        <w:rPr>
          <w:rFonts w:ascii="Arial" w:hAnsi="Arial" w:cs="Arial"/>
          <w:color w:val="000000" w:themeColor="text1"/>
        </w:rPr>
        <w:t xml:space="preserve"> - </w:t>
      </w:r>
      <w:r>
        <w:rPr>
          <w:rFonts w:ascii="Arial" w:hAnsi="Arial" w:cs="Arial"/>
          <w:color w:val="000000" w:themeColor="text1"/>
          <w:sz w:val="20"/>
          <w:szCs w:val="20"/>
        </w:rPr>
        <w:t>Если задача поставлена некорректно, то применять для ее решения численные методы, как правило, нецелесообразно, поскольку возникающие в расчетах погрешности округлений будут сильно возрастать в ходе вычислений, что приведет к значительному искажению результатов. В настоящее время развиты методы решения некоторых некорректных задач. Это, как правило, так называемые методы регуляризации. Они основываются на замене исходной задачи корректно поставленной задачей. Последняя содержит некоторый параметр, при стремлении которого к нулю решение этой задачи переходит в решение исходной задачи.</w:t>
      </w:r>
    </w:p>
    <w:p w:rsidR="006260F8" w:rsidRDefault="006260F8">
      <w:pPr>
        <w:spacing w:after="0" w:line="360" w:lineRule="auto"/>
        <w:ind w:left="142" w:firstLine="567"/>
        <w:jc w:val="both"/>
        <w:rPr>
          <w:rFonts w:ascii="Arial" w:hAnsi="Arial" w:cs="Arial"/>
          <w:color w:val="000000"/>
          <w:sz w:val="24"/>
          <w:szCs w:val="24"/>
        </w:rPr>
      </w:pPr>
    </w:p>
    <w:p w:rsidR="006260F8" w:rsidRDefault="00057F1A">
      <w:pPr>
        <w:spacing w:after="0" w:line="360" w:lineRule="auto"/>
        <w:ind w:left="142" w:firstLine="567"/>
        <w:jc w:val="both"/>
        <w:rPr>
          <w:rFonts w:ascii="Arial" w:hAnsi="Arial" w:cs="Arial"/>
          <w:color w:val="000000"/>
          <w:sz w:val="24"/>
          <w:szCs w:val="24"/>
        </w:rPr>
      </w:pPr>
      <w:r>
        <w:rPr>
          <w:rFonts w:ascii="Arial" w:hAnsi="Arial" w:cs="Arial"/>
          <w:b/>
          <w:bCs/>
          <w:color w:val="000000" w:themeColor="text1"/>
          <w:sz w:val="24"/>
          <w:szCs w:val="24"/>
        </w:rPr>
        <w:t>3.1.6 система обработки информации:</w:t>
      </w:r>
      <w:r>
        <w:rPr>
          <w:rFonts w:ascii="Arial" w:hAnsi="Arial" w:cs="Arial"/>
          <w:color w:val="000000" w:themeColor="text1"/>
          <w:sz w:val="24"/>
          <w:szCs w:val="24"/>
        </w:rPr>
        <w:t xml:space="preserve"> Совокупность технических средств и программного обеспечения, а также методов обработки информации и действий персонала, обеспечивающая выполнение автоматизированной обработки информации.</w:t>
      </w:r>
    </w:p>
    <w:p w:rsidR="006260F8" w:rsidRDefault="00057F1A">
      <w:pPr>
        <w:spacing w:after="0" w:line="360" w:lineRule="auto"/>
        <w:ind w:left="142" w:firstLine="567"/>
        <w:jc w:val="both"/>
        <w:rPr>
          <w:rFonts w:ascii="Arial" w:hAnsi="Arial" w:cs="Arial"/>
          <w:color w:val="000000"/>
          <w:sz w:val="24"/>
          <w:szCs w:val="24"/>
        </w:rPr>
      </w:pPr>
      <w:r>
        <w:rPr>
          <w:rFonts w:ascii="Arial" w:hAnsi="Arial" w:cs="Arial"/>
          <w:color w:val="000000" w:themeColor="text1"/>
          <w:sz w:val="24"/>
          <w:szCs w:val="24"/>
        </w:rPr>
        <w:t>[п.3, ГОСТ 15971-90]</w:t>
      </w:r>
    </w:p>
    <w:p w:rsidR="006260F8" w:rsidRDefault="00057F1A">
      <w:pPr>
        <w:spacing w:after="0" w:line="360" w:lineRule="auto"/>
        <w:ind w:left="142" w:firstLine="567"/>
        <w:jc w:val="both"/>
        <w:rPr>
          <w:rFonts w:ascii="Arial" w:hAnsi="Arial" w:cs="Arial"/>
          <w:color w:val="000000"/>
          <w:sz w:val="24"/>
          <w:szCs w:val="24"/>
        </w:rPr>
      </w:pPr>
      <w:r>
        <w:rPr>
          <w:rFonts w:ascii="Arial" w:hAnsi="Arial" w:cs="Arial"/>
          <w:b/>
          <w:bCs/>
          <w:color w:val="000000" w:themeColor="text1"/>
          <w:sz w:val="24"/>
          <w:szCs w:val="24"/>
        </w:rPr>
        <w:t xml:space="preserve">3.1.7 система информационного моделирования: </w:t>
      </w:r>
      <w:r>
        <w:rPr>
          <w:rFonts w:ascii="Arial" w:hAnsi="Arial" w:cs="Arial"/>
          <w:color w:val="000000" w:themeColor="text1"/>
          <w:sz w:val="24"/>
          <w:szCs w:val="24"/>
        </w:rPr>
        <w:t>совокупность программных, технических и организационных средств применения технологий информационного моделирования.</w:t>
      </w:r>
    </w:p>
    <w:p w:rsidR="006260F8" w:rsidRDefault="006260F8">
      <w:pPr>
        <w:spacing w:after="0" w:line="360" w:lineRule="auto"/>
        <w:ind w:left="142" w:firstLine="567"/>
        <w:jc w:val="both"/>
        <w:rPr>
          <w:rFonts w:ascii="Arial" w:hAnsi="Arial" w:cs="Arial"/>
          <w:color w:val="000000"/>
          <w:sz w:val="24"/>
          <w:szCs w:val="24"/>
        </w:rPr>
      </w:pPr>
    </w:p>
    <w:p w:rsidR="006260F8" w:rsidRDefault="00057F1A" w:rsidP="0072284F">
      <w:pPr>
        <w:pStyle w:val="af3"/>
        <w:numPr>
          <w:ilvl w:val="1"/>
          <w:numId w:val="12"/>
        </w:numPr>
        <w:rPr>
          <w:rFonts w:ascii="Arial" w:hAnsi="Arial" w:cs="Arial"/>
          <w:b/>
          <w:bCs/>
          <w:sz w:val="28"/>
          <w:szCs w:val="28"/>
        </w:rPr>
      </w:pPr>
      <w:r>
        <w:rPr>
          <w:rFonts w:ascii="Arial" w:hAnsi="Arial" w:cs="Arial"/>
          <w:b/>
          <w:bCs/>
          <w:sz w:val="28"/>
          <w:szCs w:val="28"/>
        </w:rPr>
        <w:t>Объект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3.2.1 антропогенный объект</w:t>
      </w:r>
      <w:r>
        <w:rPr>
          <w:rFonts w:ascii="Arial" w:hAnsi="Arial" w:cs="Arial"/>
          <w:color w:val="000000" w:themeColor="text1"/>
          <w:sz w:val="24"/>
          <w:szCs w:val="24"/>
        </w:rPr>
        <w:t>: объект производственной или непроизводственной деятельности человека.</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3.2.2 физический объект:</w:t>
      </w:r>
      <w:r>
        <w:rPr>
          <w:rFonts w:ascii="Arial" w:hAnsi="Arial" w:cs="Arial"/>
          <w:color w:val="000000" w:themeColor="text1"/>
          <w:sz w:val="24"/>
          <w:szCs w:val="24"/>
        </w:rPr>
        <w:t xml:space="preserve"> вид антропогенного или природного объекты, включая объект капитального строительства производственного и непроизводственного назначения, линейный объект, объект добывающей промышленности и т.д.</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3.2.3 объект моделирования: </w:t>
      </w:r>
      <w:r>
        <w:rPr>
          <w:rFonts w:ascii="Arial" w:hAnsi="Arial" w:cs="Arial"/>
          <w:color w:val="000000" w:themeColor="text1"/>
          <w:sz w:val="24"/>
          <w:szCs w:val="24"/>
        </w:rPr>
        <w:t>антропогенный объект или процесс, или территория, или акватория, или недра, информация о котором (которой, которых) формируется в виде информационной модели.</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3.2.4 антропогенная среда</w:t>
      </w:r>
      <w:r>
        <w:rPr>
          <w:rFonts w:ascii="Arial" w:hAnsi="Arial" w:cs="Arial"/>
          <w:color w:val="000000" w:themeColor="text1"/>
          <w:sz w:val="24"/>
          <w:szCs w:val="24"/>
        </w:rPr>
        <w:t xml:space="preserve"> (man-made environment): Состояние части окружающей среды, в результате бесконечного процесса адаптации естественной среды человеком.</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2.1.25, ГОСТ Р 57269-2016]</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3.2.5 территориальное планирование:</w:t>
      </w:r>
      <w:r>
        <w:rPr>
          <w:rFonts w:ascii="Arial" w:hAnsi="Arial" w:cs="Arial"/>
          <w:color w:val="000000" w:themeColor="text1"/>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2,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3.2.6 устойчивое развитие территорий:</w:t>
      </w:r>
      <w:r>
        <w:rPr>
          <w:rFonts w:ascii="Arial" w:hAnsi="Arial" w:cs="Arial"/>
          <w:color w:val="000000" w:themeColor="text1"/>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3,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3.2.7 зоны с особыми условиями использования территорий:</w:t>
      </w:r>
      <w:r>
        <w:rPr>
          <w:rFonts w:ascii="Arial" w:hAnsi="Arial" w:cs="Arial"/>
          <w:color w:val="000000" w:themeColor="text1"/>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4,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3.2.8 функциональные зоны:</w:t>
      </w:r>
      <w:r>
        <w:rPr>
          <w:rFonts w:ascii="Arial" w:hAnsi="Arial" w:cs="Arial"/>
          <w:color w:val="000000" w:themeColor="text1"/>
          <w:sz w:val="24"/>
          <w:szCs w:val="24"/>
        </w:rPr>
        <w:t xml:space="preserve"> зоны, для которых документами территориального планирования определены границы и функциональное назначение.</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5,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3.2.9 градостроительное зонирование:</w:t>
      </w:r>
      <w:r>
        <w:rPr>
          <w:rFonts w:ascii="Arial" w:hAnsi="Arial" w:cs="Arial"/>
          <w:color w:val="000000" w:themeColor="text1"/>
          <w:sz w:val="24"/>
          <w:szCs w:val="2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6,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3.2.10 территориальные зоны:</w:t>
      </w:r>
      <w:r>
        <w:rPr>
          <w:rFonts w:ascii="Arial" w:hAnsi="Arial" w:cs="Arial"/>
          <w:color w:val="000000" w:themeColor="text1"/>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7,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3.2.11правила землепользования и застройки:</w:t>
      </w:r>
      <w:r>
        <w:rPr>
          <w:rFonts w:ascii="Arial" w:hAnsi="Arial" w:cs="Arial"/>
          <w:color w:val="000000" w:themeColor="text1"/>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1, пункт 8, 190-ФЗ]</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3.2.12 естественная среда</w:t>
      </w:r>
      <w:r>
        <w:rPr>
          <w:rFonts w:ascii="Arial" w:hAnsi="Arial" w:cs="Arial"/>
          <w:color w:val="000000" w:themeColor="text1"/>
          <w:sz w:val="24"/>
          <w:szCs w:val="24"/>
        </w:rPr>
        <w:t xml:space="preserve"> (natural environment): Среда неискусственного происхождения, окружающая какой-либо физический строительный объект.</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3.2.13 искусственная среда</w:t>
      </w:r>
      <w:r>
        <w:rPr>
          <w:rFonts w:ascii="Arial" w:hAnsi="Arial" w:cs="Arial"/>
          <w:color w:val="000000" w:themeColor="text1"/>
          <w:sz w:val="24"/>
          <w:szCs w:val="24"/>
        </w:rPr>
        <w:t xml:space="preserve"> (built environment): Физический результат строительства, предназначенный для обеспечения выполнения какой-либо функции или деятельности пользователя.</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sz w:val="20"/>
          <w:szCs w:val="20"/>
          <w:lang w:eastAsia="ru-RU"/>
        </w:rPr>
        <w:t xml:space="preserve"> </w:t>
      </w:r>
      <w:r>
        <w:rPr>
          <w:rFonts w:ascii="Arial" w:hAnsi="Arial" w:cs="Arial"/>
          <w:color w:val="000000" w:themeColor="text1"/>
          <w:sz w:val="20"/>
          <w:szCs w:val="20"/>
        </w:rPr>
        <w:t>Искусственная среда может рассматриваться как система искусственно созданных пространств или построенных сооружений.</w:t>
      </w:r>
    </w:p>
    <w:p w:rsidR="006260F8" w:rsidRDefault="00057F1A">
      <w:pPr>
        <w:spacing w:after="0" w:line="360" w:lineRule="auto"/>
        <w:ind w:firstLine="567"/>
        <w:jc w:val="both"/>
        <w:rPr>
          <w:rFonts w:ascii="Arial" w:hAnsi="Arial" w:cs="Arial"/>
          <w:color w:val="000000" w:themeColor="text1"/>
          <w:sz w:val="24"/>
          <w:szCs w:val="24"/>
        </w:rPr>
      </w:pPr>
      <w:r>
        <w:rPr>
          <w:rFonts w:ascii="Arial" w:hAnsi="Arial" w:cs="Arial"/>
          <w:b/>
          <w:bCs/>
          <w:color w:val="000000" w:themeColor="text1"/>
          <w:sz w:val="24"/>
          <w:szCs w:val="24"/>
        </w:rPr>
        <w:t xml:space="preserve">3.2.14 качество информации: </w:t>
      </w:r>
      <w:r>
        <w:rPr>
          <w:rFonts w:ascii="Arial" w:hAnsi="Arial" w:cs="Arial"/>
          <w:color w:val="000000" w:themeColor="text1"/>
          <w:sz w:val="24"/>
          <w:szCs w:val="24"/>
        </w:rPr>
        <w:t>совокупная характеристика информации, учитывающая достоверность, полноту, взаимосвязанность, формат представление и соответствие нормам.</w:t>
      </w:r>
    </w:p>
    <w:p w:rsidR="00647A16" w:rsidRDefault="00647A16">
      <w:pPr>
        <w:spacing w:after="0" w:line="360" w:lineRule="auto"/>
        <w:ind w:firstLine="567"/>
        <w:jc w:val="both"/>
        <w:rPr>
          <w:rFonts w:ascii="Arial" w:hAnsi="Arial" w:cs="Arial"/>
          <w:color w:val="000000" w:themeColor="text1"/>
          <w:sz w:val="24"/>
          <w:szCs w:val="24"/>
        </w:rPr>
      </w:pPr>
    </w:p>
    <w:p w:rsidR="00647A16" w:rsidRDefault="00647A16">
      <w:pPr>
        <w:spacing w:after="0" w:line="360" w:lineRule="auto"/>
        <w:ind w:firstLine="567"/>
        <w:jc w:val="both"/>
        <w:rPr>
          <w:rFonts w:ascii="Arial" w:hAnsi="Arial" w:cs="Arial"/>
          <w:color w:val="000000" w:themeColor="text1"/>
          <w:sz w:val="24"/>
          <w:szCs w:val="24"/>
        </w:rPr>
      </w:pPr>
    </w:p>
    <w:p w:rsidR="00647A16" w:rsidRDefault="00647A16">
      <w:pPr>
        <w:spacing w:after="0" w:line="360" w:lineRule="auto"/>
        <w:ind w:firstLine="567"/>
        <w:jc w:val="both"/>
        <w:rPr>
          <w:rFonts w:ascii="Arial" w:hAnsi="Arial" w:cs="Arial"/>
          <w:color w:val="000000" w:themeColor="text1"/>
          <w:sz w:val="24"/>
          <w:szCs w:val="24"/>
        </w:rPr>
      </w:pPr>
    </w:p>
    <w:p w:rsidR="00647A16" w:rsidRDefault="00647A16">
      <w:pPr>
        <w:spacing w:after="0" w:line="360" w:lineRule="auto"/>
        <w:ind w:firstLine="567"/>
        <w:jc w:val="both"/>
        <w:rPr>
          <w:rFonts w:ascii="Arial" w:hAnsi="Arial" w:cs="Arial"/>
          <w:color w:val="000000"/>
        </w:rPr>
      </w:pPr>
    </w:p>
    <w:p w:rsidR="006260F8" w:rsidRDefault="006260F8">
      <w:pPr>
        <w:spacing w:after="0" w:line="360" w:lineRule="auto"/>
        <w:ind w:firstLine="567"/>
        <w:jc w:val="both"/>
        <w:rPr>
          <w:rFonts w:ascii="Arial" w:hAnsi="Arial" w:cs="Arial"/>
          <w:color w:val="000000"/>
          <w:sz w:val="24"/>
          <w:szCs w:val="24"/>
        </w:rPr>
      </w:pPr>
    </w:p>
    <w:p w:rsidR="006260F8" w:rsidRDefault="00057F1A" w:rsidP="0072284F">
      <w:pPr>
        <w:pStyle w:val="af3"/>
        <w:numPr>
          <w:ilvl w:val="1"/>
          <w:numId w:val="12"/>
        </w:numPr>
        <w:rPr>
          <w:rFonts w:ascii="Arial" w:hAnsi="Arial" w:cs="Arial"/>
          <w:b/>
          <w:bCs/>
          <w:sz w:val="28"/>
          <w:szCs w:val="28"/>
        </w:rPr>
      </w:pPr>
      <w:r>
        <w:rPr>
          <w:rFonts w:ascii="Arial" w:hAnsi="Arial" w:cs="Arial"/>
          <w:b/>
          <w:bCs/>
          <w:sz w:val="28"/>
          <w:szCs w:val="28"/>
        </w:rPr>
        <w:lastRenderedPageBreak/>
        <w:t>Информационная модель</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 качество</w:t>
      </w:r>
      <w:r>
        <w:rPr>
          <w:rFonts w:ascii="Arial" w:hAnsi="Arial" w:cs="Arial"/>
          <w:color w:val="000000" w:themeColor="text1"/>
          <w:sz w:val="24"/>
          <w:szCs w:val="24"/>
        </w:rPr>
        <w:t xml:space="preserve"> (quality): </w:t>
      </w:r>
      <w:r w:rsidR="009C6F60" w:rsidRPr="009C6F60">
        <w:rPr>
          <w:rFonts w:ascii="Arial" w:hAnsi="Arial" w:cs="Arial"/>
          <w:color w:val="000000" w:themeColor="text1"/>
          <w:sz w:val="24"/>
          <w:szCs w:val="24"/>
        </w:rPr>
        <w:t>поддающаяся измерению либо оценке характеристика объекта, описывающая его способность удовлетв</w:t>
      </w:r>
      <w:r w:rsidR="009C6F60">
        <w:rPr>
          <w:rFonts w:ascii="Arial" w:hAnsi="Arial" w:cs="Arial"/>
          <w:color w:val="000000" w:themeColor="text1"/>
          <w:sz w:val="24"/>
          <w:szCs w:val="24"/>
        </w:rPr>
        <w:t>орять формулируемым требованиям</w:t>
      </w:r>
      <w:r>
        <w:rPr>
          <w:rFonts w:ascii="Arial" w:hAnsi="Arial" w:cs="Arial"/>
          <w:color w:val="000000" w:themeColor="text1"/>
          <w:sz w:val="24"/>
          <w:szCs w:val="24"/>
        </w:rPr>
        <w:t>.</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 валидация цифровой информационной модели:</w:t>
      </w:r>
      <w:r>
        <w:rPr>
          <w:rFonts w:ascii="Arial" w:hAnsi="Arial" w:cs="Arial"/>
          <w:color w:val="000000" w:themeColor="text1"/>
          <w:sz w:val="24"/>
          <w:szCs w:val="24"/>
        </w:rPr>
        <w:t xml:space="preserve"> Процесс установления соответствия содержания включенных в цифровую информационную модель атрибутивных и геометрических данных определенному набору требований.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3.1.11 СП 333.1325800.2020]</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3.3.3 верификация цифровой информационной модели:</w:t>
      </w:r>
      <w:r>
        <w:rPr>
          <w:rFonts w:ascii="Arial" w:hAnsi="Arial" w:cs="Arial"/>
          <w:color w:val="000000" w:themeColor="text1"/>
          <w:sz w:val="24"/>
          <w:szCs w:val="24"/>
        </w:rPr>
        <w:t xml:space="preserve"> Процесс установления соответствия состава включенных в цифровую информационную модель атрибутивных и геометрических данных определенному набору требований.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3.1.12 СП 333.1325800.2020]</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3.3.4 верификация математической модели:</w:t>
      </w:r>
      <w:r>
        <w:rPr>
          <w:rFonts w:ascii="Arial" w:hAnsi="Arial" w:cs="Arial"/>
          <w:color w:val="000000" w:themeColor="text1"/>
          <w:sz w:val="24"/>
          <w:szCs w:val="24"/>
        </w:rPr>
        <w:t xml:space="preserve"> Подтверждение корректности решения уравнений математической модели.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2.2.4, ГОСТ Р 57188-2016]</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3.3.5 валидация математической модели:</w:t>
      </w:r>
      <w:r>
        <w:rPr>
          <w:rFonts w:ascii="Arial" w:hAnsi="Arial" w:cs="Arial"/>
          <w:color w:val="000000" w:themeColor="text1"/>
          <w:sz w:val="24"/>
          <w:szCs w:val="24"/>
        </w:rPr>
        <w:t xml:space="preserve"> Подтверждение адекватности математической модели моделируемому объекту.</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[п. 2.2.5, ГОСТ Р 57188-2016]</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3.3.6 дефект:</w:t>
      </w:r>
      <w:r>
        <w:rPr>
          <w:rFonts w:ascii="Arial" w:hAnsi="Arial" w:cs="Arial"/>
          <w:color w:val="000000" w:themeColor="text1"/>
          <w:sz w:val="24"/>
          <w:szCs w:val="24"/>
        </w:rPr>
        <w:t xml:space="preserve"> Каждое единичное отступление от проектных решений или неисполнение требований норм.</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3.3.7 первичные данные контроля:</w:t>
      </w:r>
      <w:r>
        <w:rPr>
          <w:rFonts w:ascii="Arial" w:hAnsi="Arial" w:cs="Arial"/>
          <w:color w:val="000000" w:themeColor="text1"/>
          <w:sz w:val="24"/>
          <w:szCs w:val="24"/>
        </w:rPr>
        <w:t xml:space="preserve"> Необработанные показания приборов, которыми выполнялся контроль (единичные результаты испытаний материалов, массивы данных натурных наблюдений и т.п.).</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3.3.8 обобщающие данные контроля:</w:t>
      </w:r>
      <w:r>
        <w:rPr>
          <w:rFonts w:ascii="Arial" w:hAnsi="Arial" w:cs="Arial"/>
          <w:color w:val="000000" w:themeColor="text1"/>
          <w:sz w:val="24"/>
          <w:szCs w:val="24"/>
        </w:rPr>
        <w:t xml:space="preserve"> Результаты обработки фактических характеристик и параметров строительных конструкций, инженерных систем и строительных элементов, подлежащие контролю и сравнению с проектными значениями.</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 xml:space="preserve">3.3.9 коллизия ИМ: </w:t>
      </w:r>
      <w:r>
        <w:rPr>
          <w:rFonts w:ascii="Arial" w:hAnsi="Arial" w:cs="Arial"/>
          <w:color w:val="000000" w:themeColor="text1"/>
          <w:sz w:val="24"/>
          <w:szCs w:val="24"/>
        </w:rPr>
        <w:t>Противоречие между двумя и более элементами ИМ.</w:t>
      </w:r>
    </w:p>
    <w:p w:rsidR="006260F8" w:rsidRPr="00647A16" w:rsidRDefault="00057F1A" w:rsidP="00647A16">
      <w:pPr>
        <w:spacing w:after="0" w:line="360" w:lineRule="auto"/>
        <w:ind w:firstLine="567"/>
        <w:jc w:val="both"/>
        <w:rPr>
          <w:rFonts w:ascii="Arial" w:hAnsi="Arial" w:cs="Arial"/>
          <w:color w:val="000000"/>
        </w:rPr>
      </w:pPr>
      <w:r>
        <w:rPr>
          <w:rFonts w:ascii="Arial" w:hAnsi="Arial" w:cs="Arial"/>
          <w:color w:val="000000"/>
          <w:spacing w:val="40"/>
          <w:sz w:val="20"/>
          <w:szCs w:val="20"/>
          <w:lang w:eastAsia="ru-RU"/>
        </w:rPr>
        <w:t>Примечание –</w:t>
      </w:r>
      <w:r>
        <w:rPr>
          <w:rFonts w:ascii="Arial" w:hAnsi="Arial" w:cs="Arial"/>
          <w:color w:val="000000" w:themeColor="text1"/>
        </w:rPr>
        <w:t xml:space="preserve"> </w:t>
      </w:r>
      <w:r>
        <w:rPr>
          <w:rFonts w:ascii="Arial" w:hAnsi="Arial" w:cs="Arial"/>
          <w:color w:val="000000" w:themeColor="text1"/>
          <w:sz w:val="20"/>
          <w:szCs w:val="20"/>
        </w:rPr>
        <w:t>Коллизии разделяют на пространственные, временные, междисциплинарные и логические.</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3.3.10 выявление коллизий:</w:t>
      </w:r>
      <w:r>
        <w:rPr>
          <w:rFonts w:ascii="Arial" w:hAnsi="Arial" w:cs="Arial"/>
          <w:color w:val="000000" w:themeColor="text1"/>
          <w:sz w:val="24"/>
          <w:szCs w:val="24"/>
        </w:rPr>
        <w:t xml:space="preserve"> Процесс поиска и анализа коллизий, связанных с различными аспектами создания и использования информационной модели.</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3.3.11 информационная модель:</w:t>
      </w:r>
      <w:r>
        <w:t xml:space="preserve"> </w:t>
      </w:r>
      <w:r>
        <w:rPr>
          <w:rFonts w:ascii="Arial" w:hAnsi="Arial" w:cs="Arial"/>
          <w:color w:val="000000" w:themeColor="text1"/>
          <w:sz w:val="24"/>
          <w:szCs w:val="24"/>
        </w:rPr>
        <w:t>Совокупность взаимосвязанных данных, описывающих аспекты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3.3.12 информационная модель территории:</w:t>
      </w:r>
      <w:r>
        <w:t xml:space="preserve"> </w:t>
      </w:r>
      <w:r>
        <w:rPr>
          <w:rFonts w:ascii="Arial" w:hAnsi="Arial" w:cs="Arial"/>
          <w:color w:val="000000" w:themeColor="text1"/>
          <w:sz w:val="24"/>
          <w:szCs w:val="24"/>
        </w:rPr>
        <w:t>Информационная модель, описывающая территорию как объект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3.3.13 информационная модель акватории:</w:t>
      </w:r>
      <w:r>
        <w:t xml:space="preserve"> </w:t>
      </w:r>
      <w:r>
        <w:rPr>
          <w:rFonts w:ascii="Arial" w:hAnsi="Arial" w:cs="Arial"/>
          <w:color w:val="000000" w:themeColor="text1"/>
          <w:sz w:val="24"/>
          <w:szCs w:val="24"/>
        </w:rPr>
        <w:t>Информационная модель, описывающая акваторию как объект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3.3.14 информационная модель недр: </w:t>
      </w:r>
      <w:r>
        <w:rPr>
          <w:rFonts w:ascii="Arial" w:hAnsi="Arial" w:cs="Arial"/>
          <w:color w:val="000000" w:themeColor="text1"/>
          <w:sz w:val="24"/>
          <w:szCs w:val="24"/>
        </w:rPr>
        <w:t>Информационная модель, описывающая недра как объект моделирования</w:t>
      </w:r>
    </w:p>
    <w:p w:rsidR="006260F8" w:rsidRDefault="00057F1A">
      <w:pPr>
        <w:spacing w:after="0" w:line="360" w:lineRule="auto"/>
        <w:ind w:firstLine="567"/>
        <w:jc w:val="both"/>
        <w:rPr>
          <w:rFonts w:ascii="Arial" w:hAnsi="Arial" w:cs="Arial"/>
          <w:b/>
          <w:bCs/>
          <w:color w:val="000000"/>
          <w:sz w:val="24"/>
          <w:szCs w:val="24"/>
        </w:rPr>
      </w:pPr>
      <w:r>
        <w:rPr>
          <w:rFonts w:ascii="Arial" w:hAnsi="Arial" w:cs="Arial"/>
          <w:b/>
          <w:bCs/>
          <w:color w:val="000000" w:themeColor="text1"/>
          <w:sz w:val="24"/>
          <w:szCs w:val="24"/>
        </w:rPr>
        <w:t>3.3.15 техническая информационная модель:</w:t>
      </w:r>
      <w:r>
        <w:t xml:space="preserve"> </w:t>
      </w:r>
      <w:r>
        <w:rPr>
          <w:rFonts w:ascii="Arial" w:hAnsi="Arial" w:cs="Arial"/>
          <w:color w:val="000000" w:themeColor="text1"/>
          <w:sz w:val="24"/>
          <w:szCs w:val="24"/>
        </w:rPr>
        <w:t>Информационная модель, описывающая технические подсистемы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3.3.16 ресурсная информационная модель:</w:t>
      </w:r>
      <w:r>
        <w:t xml:space="preserve"> </w:t>
      </w:r>
      <w:r>
        <w:rPr>
          <w:rFonts w:ascii="Arial" w:hAnsi="Arial" w:cs="Arial"/>
          <w:color w:val="000000" w:themeColor="text1"/>
          <w:sz w:val="24"/>
          <w:szCs w:val="24"/>
        </w:rPr>
        <w:t>Информационная модель, описывающая процессы управления ресурсами и динамики ресурсов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3.3.17 технологическая информационная модель:</w:t>
      </w:r>
      <w:r>
        <w:t xml:space="preserve"> </w:t>
      </w:r>
      <w:r>
        <w:rPr>
          <w:rFonts w:ascii="Arial" w:hAnsi="Arial" w:cs="Arial"/>
          <w:color w:val="000000" w:themeColor="text1"/>
          <w:sz w:val="24"/>
          <w:szCs w:val="24"/>
        </w:rPr>
        <w:t>Информационная модель, описывающая технологические процессы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3.3.18 сценарная информационная модель:</w:t>
      </w:r>
      <w:r>
        <w:t xml:space="preserve"> </w:t>
      </w:r>
      <w:r>
        <w:rPr>
          <w:rFonts w:ascii="Arial" w:hAnsi="Arial" w:cs="Arial"/>
          <w:color w:val="000000" w:themeColor="text1"/>
          <w:sz w:val="24"/>
          <w:szCs w:val="24"/>
        </w:rPr>
        <w:t>Информационная модель, реализующая сценарное представление процессов в объекте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3.3.19 статическая информационная модель:</w:t>
      </w:r>
      <w:r>
        <w:t xml:space="preserve"> </w:t>
      </w:r>
      <w:r>
        <w:rPr>
          <w:rFonts w:ascii="Arial" w:hAnsi="Arial" w:cs="Arial"/>
          <w:color w:val="000000" w:themeColor="text1"/>
          <w:sz w:val="24"/>
          <w:szCs w:val="24"/>
        </w:rPr>
        <w:t>Информационная модель, реализующая работу со статическими данными</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3.3.20 динамическая информационная модель:</w:t>
      </w:r>
      <w:r>
        <w:t xml:space="preserve"> </w:t>
      </w:r>
      <w:r>
        <w:rPr>
          <w:rFonts w:ascii="Arial" w:hAnsi="Arial" w:cs="Arial"/>
          <w:color w:val="000000" w:themeColor="text1"/>
          <w:sz w:val="24"/>
          <w:szCs w:val="24"/>
        </w:rPr>
        <w:t>Информационная модель, реализующая работу с динамическими данными</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3.3.21 информационная модель низкого уровня алгоритмизации:</w:t>
      </w:r>
      <w:r>
        <w:t xml:space="preserve"> </w:t>
      </w:r>
      <w:r>
        <w:rPr>
          <w:rFonts w:ascii="Arial" w:hAnsi="Arial" w:cs="Arial"/>
          <w:color w:val="000000" w:themeColor="text1"/>
          <w:sz w:val="24"/>
          <w:szCs w:val="24"/>
        </w:rPr>
        <w:t>Информационная модель, не реализующая расчет параметров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3.3.22 информационная модель среднего уровня алгоритмизации:</w:t>
      </w:r>
      <w:r>
        <w:t xml:space="preserve"> </w:t>
      </w:r>
      <w:r>
        <w:rPr>
          <w:rFonts w:ascii="Arial" w:hAnsi="Arial" w:cs="Arial"/>
          <w:color w:val="000000" w:themeColor="text1"/>
          <w:sz w:val="24"/>
          <w:szCs w:val="24"/>
        </w:rPr>
        <w:t>Информационная модель, реализующая автоматизированный расчет определенной группы параметров объекта моделирования, с привлечением внешних данных</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3.3.23 информационная модель высокого уровня алгоритмизации (расчетные модели):</w:t>
      </w:r>
      <w:r>
        <w:t xml:space="preserve"> </w:t>
      </w:r>
      <w:r>
        <w:rPr>
          <w:rFonts w:ascii="Arial" w:hAnsi="Arial" w:cs="Arial"/>
          <w:color w:val="000000" w:themeColor="text1"/>
          <w:sz w:val="24"/>
          <w:szCs w:val="24"/>
        </w:rPr>
        <w:t>Информационная модель, реализующая автоматический расчет определенной группы параметров объекта моделирования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3.3.24 информационная модель дискретной актуализации:</w:t>
      </w:r>
      <w:r>
        <w:t xml:space="preserve"> </w:t>
      </w:r>
      <w:r>
        <w:rPr>
          <w:rFonts w:ascii="Arial" w:hAnsi="Arial" w:cs="Arial"/>
          <w:color w:val="000000" w:themeColor="text1"/>
          <w:sz w:val="24"/>
          <w:szCs w:val="24"/>
        </w:rPr>
        <w:t>Информационная модель, актуализация данных в которой происходит дискретным способом</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3.3.25 информационная модель непрерывной актуализации (цифровые двойники):</w:t>
      </w:r>
      <w:r>
        <w:t xml:space="preserve"> </w:t>
      </w:r>
      <w:r>
        <w:rPr>
          <w:rFonts w:ascii="Arial" w:hAnsi="Arial" w:cs="Arial"/>
          <w:color w:val="000000" w:themeColor="text1"/>
          <w:sz w:val="24"/>
          <w:szCs w:val="24"/>
        </w:rPr>
        <w:t>Информационная модель, актуализация данных в которой происходит непрерывным способом</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3.3.26 цифровой двойник:</w:t>
      </w:r>
      <w:r>
        <w:t xml:space="preserve"> </w:t>
      </w:r>
      <w:r>
        <w:rPr>
          <w:rFonts w:ascii="Arial" w:hAnsi="Arial" w:cs="Arial"/>
          <w:color w:val="000000" w:themeColor="text1"/>
          <w:sz w:val="24"/>
          <w:szCs w:val="24"/>
        </w:rPr>
        <w:t>Информационная модель высокого уровня алгоритмизации с непрерывной актуализацией</w:t>
      </w:r>
    </w:p>
    <w:p w:rsidR="006260F8" w:rsidRDefault="006260F8">
      <w:pPr>
        <w:spacing w:after="0" w:line="360" w:lineRule="auto"/>
        <w:jc w:val="both"/>
      </w:pPr>
    </w:p>
    <w:p w:rsidR="006260F8" w:rsidRDefault="00057F1A" w:rsidP="0072284F">
      <w:pPr>
        <w:pStyle w:val="af3"/>
        <w:numPr>
          <w:ilvl w:val="1"/>
          <w:numId w:val="12"/>
        </w:numPr>
        <w:rPr>
          <w:rFonts w:ascii="Arial" w:hAnsi="Arial" w:cs="Arial"/>
          <w:b/>
          <w:bCs/>
          <w:sz w:val="28"/>
          <w:szCs w:val="28"/>
        </w:rPr>
      </w:pPr>
      <w:bookmarkStart w:id="11" w:name="_Toc44980863"/>
      <w:bookmarkStart w:id="12" w:name="_Toc44980864"/>
      <w:bookmarkStart w:id="13" w:name="_Toc44980865"/>
      <w:bookmarkStart w:id="14" w:name="_Toc44980866"/>
      <w:bookmarkStart w:id="15" w:name="_Toc44980867"/>
      <w:bookmarkStart w:id="16" w:name="_Toc44980868"/>
      <w:bookmarkStart w:id="17" w:name="_Toc44980869"/>
      <w:bookmarkStart w:id="18" w:name="_Toc44980870"/>
      <w:bookmarkStart w:id="19" w:name="_Toc44980871"/>
      <w:bookmarkStart w:id="20" w:name="_Toc44980872"/>
      <w:bookmarkStart w:id="21" w:name="_Toc44980873"/>
      <w:bookmarkStart w:id="22" w:name="_Toc44980874"/>
      <w:bookmarkStart w:id="23" w:name="_Toc45001104"/>
      <w:bookmarkStart w:id="24" w:name="_Toc45276058"/>
      <w:bookmarkStart w:id="25" w:name="_Toc45001105"/>
      <w:bookmarkStart w:id="26" w:name="_Toc45276059"/>
      <w:bookmarkStart w:id="27" w:name="_Toc45001106"/>
      <w:bookmarkStart w:id="28" w:name="_Toc45276060"/>
      <w:bookmarkStart w:id="29" w:name="_Toc45001107"/>
      <w:bookmarkStart w:id="30" w:name="_Toc45276061"/>
      <w:bookmarkStart w:id="31" w:name="_Toc45001108"/>
      <w:bookmarkStart w:id="32" w:name="_Toc45276062"/>
      <w:bookmarkStart w:id="33" w:name="_Toc45001109"/>
      <w:bookmarkStart w:id="34" w:name="_Toc45276063"/>
      <w:bookmarkStart w:id="35" w:name="_Toc45001110"/>
      <w:bookmarkStart w:id="36" w:name="_Toc45276064"/>
      <w:bookmarkStart w:id="37" w:name="_Toc45001111"/>
      <w:bookmarkStart w:id="38" w:name="_Toc45276065"/>
      <w:bookmarkStart w:id="39" w:name="_Toc45001112"/>
      <w:bookmarkStart w:id="40" w:name="_Toc45276066"/>
      <w:bookmarkStart w:id="41" w:name="_Toc45001113"/>
      <w:bookmarkStart w:id="42" w:name="_Toc45276067"/>
      <w:bookmarkStart w:id="43" w:name="_Toc45001114"/>
      <w:bookmarkStart w:id="44" w:name="_Toc45276068"/>
      <w:bookmarkStart w:id="45" w:name="_Toc45001115"/>
      <w:bookmarkStart w:id="46" w:name="_Toc45276069"/>
      <w:bookmarkStart w:id="47" w:name="_Toc45001116"/>
      <w:bookmarkStart w:id="48" w:name="_Toc45276070"/>
      <w:bookmarkStart w:id="49" w:name="_Toc45001117"/>
      <w:bookmarkStart w:id="50" w:name="_Toc45276071"/>
      <w:bookmarkStart w:id="51" w:name="_Toc45001118"/>
      <w:bookmarkStart w:id="52" w:name="_Toc45276072"/>
      <w:bookmarkStart w:id="53" w:name="_Toc45001119"/>
      <w:bookmarkStart w:id="54" w:name="_Toc45276073"/>
      <w:bookmarkStart w:id="55" w:name="_Toc45001120"/>
      <w:bookmarkStart w:id="56" w:name="_Toc4527607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Arial" w:hAnsi="Arial" w:cs="Arial"/>
          <w:b/>
          <w:bCs/>
          <w:sz w:val="28"/>
          <w:szCs w:val="28"/>
        </w:rPr>
        <w:t>Жизненный цикл</w:t>
      </w:r>
    </w:p>
    <w:p w:rsidR="006260F8" w:rsidRDefault="00057F1A">
      <w:pPr>
        <w:spacing w:after="0" w:line="360" w:lineRule="auto"/>
        <w:ind w:firstLine="567"/>
        <w:jc w:val="both"/>
        <w:rPr>
          <w:rFonts w:ascii="Arial" w:eastAsia="Times New Roman" w:hAnsi="Arial" w:cs="Arial"/>
          <w:b/>
          <w:bCs/>
          <w:color w:val="000000"/>
          <w:sz w:val="24"/>
          <w:szCs w:val="24"/>
          <w:lang w:eastAsia="ru-RU"/>
        </w:rPr>
      </w:pPr>
      <w:r>
        <w:rPr>
          <w:rFonts w:ascii="Arial" w:hAnsi="Arial" w:cs="Arial"/>
          <w:b/>
          <w:color w:val="000000" w:themeColor="text1"/>
          <w:sz w:val="24"/>
          <w:szCs w:val="24"/>
        </w:rPr>
        <w:t>3.4.1 жизненный цикл:</w:t>
      </w:r>
      <w:r>
        <w:t xml:space="preserve"> </w:t>
      </w:r>
      <w:r>
        <w:rPr>
          <w:rFonts w:ascii="Arial" w:hAnsi="Arial" w:cs="Arial"/>
          <w:bCs/>
          <w:color w:val="000000" w:themeColor="text1"/>
          <w:sz w:val="24"/>
          <w:szCs w:val="24"/>
        </w:rPr>
        <w:t>совокупность последовтаельно наступающих этапов развития объекта моделирования, либо элемента ситемы информационного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rsidP="0072284F">
      <w:pPr>
        <w:pStyle w:val="af3"/>
        <w:numPr>
          <w:ilvl w:val="1"/>
          <w:numId w:val="12"/>
        </w:numPr>
        <w:rPr>
          <w:rFonts w:ascii="Arial" w:hAnsi="Arial" w:cs="Arial"/>
          <w:b/>
          <w:bCs/>
          <w:sz w:val="28"/>
          <w:szCs w:val="28"/>
        </w:rPr>
      </w:pPr>
      <w:r>
        <w:rPr>
          <w:rFonts w:ascii="Arial" w:hAnsi="Arial" w:cs="Arial"/>
          <w:b/>
          <w:bCs/>
          <w:sz w:val="28"/>
          <w:szCs w:val="28"/>
        </w:rPr>
        <w:t>Единое информационное пространство и обмен данными</w:t>
      </w:r>
    </w:p>
    <w:p w:rsidR="006260F8" w:rsidRDefault="00057F1A">
      <w:pPr>
        <w:spacing w:after="0" w:line="360" w:lineRule="auto"/>
        <w:ind w:firstLine="567"/>
        <w:jc w:val="both"/>
        <w:rPr>
          <w:rFonts w:ascii="Arial" w:hAnsi="Arial" w:cs="Arial"/>
          <w:bCs/>
          <w:color w:val="000000"/>
          <w:sz w:val="24"/>
          <w:szCs w:val="24"/>
        </w:rPr>
      </w:pPr>
      <w:r>
        <w:rPr>
          <w:rFonts w:ascii="Arial" w:hAnsi="Arial" w:cs="Arial"/>
          <w:b/>
          <w:color w:val="000000" w:themeColor="text1"/>
          <w:sz w:val="24"/>
          <w:szCs w:val="24"/>
        </w:rPr>
        <w:t xml:space="preserve">3.5.1 спецификация MVD: </w:t>
      </w:r>
      <w:r>
        <w:rPr>
          <w:rFonts w:ascii="Arial" w:hAnsi="Arial" w:cs="Arial"/>
          <w:bCs/>
          <w:color w:val="000000" w:themeColor="text1"/>
          <w:sz w:val="24"/>
          <w:szCs w:val="24"/>
        </w:rPr>
        <w:t>Спецификация, устанавливающая техническое описание процесса реализации IDM для разработчиков программного обеспечения.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3.5.2 определение модельного вида</w:t>
      </w:r>
      <w:r>
        <w:rPr>
          <w:rFonts w:ascii="Arial" w:hAnsi="Arial" w:cs="Arial"/>
          <w:color w:val="000000" w:themeColor="text1"/>
          <w:sz w:val="24"/>
          <w:szCs w:val="24"/>
        </w:rPr>
        <w:t xml:space="preserve"> (model view definition; MVD): Спецификация, устанавливающая техническое описание процесса реализации IDM для разработчиков программного обеспечения.</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Спецификация MVD (Model View Definition – Определение модельного вида) установлена в качестве спецификации международной некоммерческой организации buildingSMART International.</w:t>
      </w:r>
    </w:p>
    <w:p w:rsidR="006260F8" w:rsidRDefault="006260F8">
      <w:pPr>
        <w:spacing w:after="0" w:line="360" w:lineRule="auto"/>
        <w:ind w:firstLine="567"/>
        <w:jc w:val="both"/>
        <w:rPr>
          <w:rFonts w:ascii="Arial" w:hAnsi="Arial" w:cs="Arial"/>
          <w:color w:val="000000"/>
          <w:sz w:val="20"/>
          <w:szCs w:val="20"/>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3.5.3 открытый [непроприетарный] формат (обмена данными):</w:t>
      </w:r>
      <w:r>
        <w:rPr>
          <w:rFonts w:ascii="Arial" w:hAnsi="Arial" w:cs="Arial"/>
          <w:color w:val="000000" w:themeColor="text1"/>
          <w:sz w:val="24"/>
          <w:szCs w:val="24"/>
        </w:rPr>
        <w:t xml:space="preserve"> Формат данных с открытой спецификацией.</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К открытым форматам обмена данными, в частности, относится формат IFC, который используется для обмена данных информационных моделей в процессах информационного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3.5.4 закрытый [проприетарный] формат (обмена данными):</w:t>
      </w:r>
      <w:r>
        <w:rPr>
          <w:rFonts w:ascii="Arial" w:hAnsi="Arial" w:cs="Arial"/>
          <w:color w:val="000000" w:themeColor="text1"/>
          <w:sz w:val="24"/>
          <w:szCs w:val="24"/>
        </w:rPr>
        <w:t xml:space="preserve"> Формат данных с закрытой спецификацией.</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3.5.5 информационное пространство</w:t>
      </w:r>
      <w:r>
        <w:rPr>
          <w:rFonts w:ascii="Arial" w:hAnsi="Arial" w:cs="Arial"/>
          <w:color w:val="000000" w:themeColor="text1"/>
          <w:sz w:val="24"/>
          <w:szCs w:val="24"/>
        </w:rPr>
        <w:t xml:space="preserve"> (information environment): Цифровая электронная среда, к которой относятся цифровая информация, цифровые данные, компьютерные коды концептов и форм представления выраженных знаний.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Р 57269-2016, статья 2.4.5]</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Создание нового поколения интеллектуальных информационных систем, которые должны обеспечить семантическую интероперабельность в процессе совместной работы пользователей этих систем. Степень новизны интеллектуальных систем, поддерживающих процессы выявления и экспликации стадий генерации и эволюции нового знания, предлагается оценивать, сравнивая их с традиционными системами управления знаниями (Knowledge Management Systems - KMS), основанными на гипотезе стабильности ментального знания человека. Согласно этой гипотезе в процессе создания и применения KMS можно не учитывать эволюцию во времени ментального знания, представленного в KMS.</w:t>
      </w:r>
    </w:p>
    <w:p w:rsidR="006260F8" w:rsidRDefault="006260F8">
      <w:pPr>
        <w:spacing w:after="0" w:line="360" w:lineRule="auto"/>
        <w:ind w:firstLine="567"/>
        <w:jc w:val="both"/>
        <w:rPr>
          <w:rFonts w:ascii="Arial" w:hAnsi="Arial" w:cs="Arial"/>
          <w:color w:val="000000"/>
          <w:sz w:val="20"/>
          <w:szCs w:val="20"/>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3.5.6 среда общих данных;</w:t>
      </w:r>
      <w:r>
        <w:rPr>
          <w:rFonts w:ascii="Arial" w:hAnsi="Arial" w:cs="Arial"/>
          <w:color w:val="000000" w:themeColor="text1"/>
          <w:sz w:val="24"/>
          <w:szCs w:val="24"/>
        </w:rPr>
        <w:t xml:space="preserve"> СОД: Программно-аппаратный комплекс по управлению, хранению и обмену данными, используемыми в информационных моделях данного объекта моделирования. Является системообразующим для стадии жизненного цикла объекта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3.5.7 единое информационное пространство;</w:t>
      </w:r>
      <w:r>
        <w:rPr>
          <w:rFonts w:ascii="Arial" w:hAnsi="Arial" w:cs="Arial"/>
          <w:color w:val="000000" w:themeColor="text1"/>
          <w:sz w:val="24"/>
          <w:szCs w:val="24"/>
        </w:rPr>
        <w:t xml:space="preserve"> ЕИП: Программно-аппаратный комплекс по управлению, хранению и обмену данными, используемыми в информационных моделях различных объектов моделирования. Является системообразующим для всего жизненного цикла объекта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3.5.8 версия</w:t>
      </w:r>
      <w:r>
        <w:rPr>
          <w:rFonts w:ascii="Arial" w:hAnsi="Arial" w:cs="Arial"/>
          <w:color w:val="000000" w:themeColor="text1"/>
          <w:sz w:val="24"/>
          <w:szCs w:val="24"/>
        </w:rPr>
        <w:t xml:space="preserve"> (version): Идентифицированный экземпляр информации.</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Модификация какой-либо версии программного продукта, воплощенная в новой версии, требует действий менеджмента конфигураций.</w:t>
      </w:r>
    </w:p>
    <w:p w:rsidR="006260F8" w:rsidRDefault="006260F8">
      <w:pPr>
        <w:spacing w:after="0" w:line="360" w:lineRule="auto"/>
        <w:ind w:firstLine="567"/>
        <w:jc w:val="both"/>
        <w:rPr>
          <w:rFonts w:ascii="Arial" w:hAnsi="Arial" w:cs="Arial"/>
          <w:color w:val="000000"/>
          <w:sz w:val="20"/>
          <w:szCs w:val="20"/>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3.5.9 коммуникация</w:t>
      </w:r>
      <w:r>
        <w:rPr>
          <w:rFonts w:ascii="Arial" w:hAnsi="Arial" w:cs="Arial"/>
          <w:color w:val="000000" w:themeColor="text1"/>
          <w:sz w:val="24"/>
          <w:szCs w:val="24"/>
        </w:rPr>
        <w:t xml:space="preserve"> (communication): Управляемая передача информации между двумя или более лицами и (или) системами.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7.0-99, статья 3.1.20]</w:t>
      </w: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3.5.10 конфигурация</w:t>
      </w:r>
      <w:r>
        <w:rPr>
          <w:rFonts w:ascii="Arial" w:hAnsi="Arial" w:cs="Arial"/>
          <w:color w:val="000000" w:themeColor="text1"/>
          <w:sz w:val="24"/>
          <w:szCs w:val="24"/>
        </w:rPr>
        <w:t xml:space="preserve"> (configuration): </w:t>
      </w:r>
      <w:r w:rsidR="009C6F60" w:rsidRPr="009C6F60">
        <w:rPr>
          <w:rFonts w:ascii="Arial" w:hAnsi="Arial" w:cs="Arial"/>
          <w:color w:val="000000" w:themeColor="text1"/>
          <w:sz w:val="24"/>
          <w:szCs w:val="24"/>
        </w:rPr>
        <w:t>Взаимосвязанные функциональные и физические характеристики продукции или услуги, установленные в требованиях или другая информация по проектированию, производству, в</w:t>
      </w:r>
      <w:r w:rsidR="009C6F60">
        <w:rPr>
          <w:rFonts w:ascii="Arial" w:hAnsi="Arial" w:cs="Arial"/>
          <w:color w:val="000000" w:themeColor="text1"/>
          <w:sz w:val="24"/>
          <w:szCs w:val="24"/>
        </w:rPr>
        <w:t>ерификации</w:t>
      </w:r>
      <w:r w:rsidR="009C6F60" w:rsidRPr="009C6F60">
        <w:rPr>
          <w:rFonts w:ascii="Arial" w:hAnsi="Arial" w:cs="Arial"/>
          <w:color w:val="000000" w:themeColor="text1"/>
          <w:sz w:val="24"/>
          <w:szCs w:val="24"/>
        </w:rPr>
        <w:t>, функционированию и обслуживанию продукции.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Р ИСО 9000-2015, статья 3.10.6]</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3.5.11 информация о конфигурации объекта</w:t>
      </w:r>
      <w:r>
        <w:rPr>
          <w:rFonts w:ascii="Arial" w:hAnsi="Arial" w:cs="Arial"/>
          <w:color w:val="000000" w:themeColor="text1"/>
          <w:sz w:val="24"/>
          <w:szCs w:val="24"/>
        </w:rPr>
        <w:t xml:space="preserve"> (object configuration information): Совокупность требований, документов и данных по проектированию, производству, верификации, валидации, функционированию и обслуживанию и/или другая информация об объекте.</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 xml:space="preserve">[ГОСТ Р ИСО 9000-2015, статья </w:t>
      </w:r>
      <w:r w:rsidR="009C6F60">
        <w:rPr>
          <w:rFonts w:ascii="Arial" w:hAnsi="Arial" w:cs="Arial"/>
          <w:color w:val="000000" w:themeColor="text1"/>
          <w:sz w:val="24"/>
          <w:szCs w:val="24"/>
        </w:rPr>
        <w:t xml:space="preserve">3.10.6, </w:t>
      </w:r>
      <w:r>
        <w:rPr>
          <w:rFonts w:ascii="Arial" w:hAnsi="Arial" w:cs="Arial"/>
          <w:color w:val="000000" w:themeColor="text1"/>
          <w:sz w:val="24"/>
          <w:szCs w:val="24"/>
        </w:rPr>
        <w:t>3.6.8]</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3.5.12 прослеживаемость</w:t>
      </w:r>
      <w:r>
        <w:rPr>
          <w:rFonts w:ascii="Arial" w:hAnsi="Arial" w:cs="Arial"/>
          <w:color w:val="000000" w:themeColor="text1"/>
          <w:sz w:val="24"/>
          <w:szCs w:val="24"/>
        </w:rPr>
        <w:t xml:space="preserve"> (traceability): Возможность проследить историю, применение или местонахождение объекта.</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Р ИСО 9000-2015, статья 3.6.13]</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3.5.13 интерактивный (вычислимый) электронный документ</w:t>
      </w:r>
      <w:r>
        <w:rPr>
          <w:rFonts w:ascii="Arial" w:hAnsi="Arial" w:cs="Arial"/>
          <w:color w:val="000000" w:themeColor="text1"/>
          <w:sz w:val="24"/>
          <w:szCs w:val="24"/>
        </w:rPr>
        <w:t xml:space="preserve"> (calculative document): Электронный документ, информация содержательной части которого доступна в диалоговом режиме и хранится в вычислимом формате.</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2.051-2013, статья 3.1.15]</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3.5.14 показатели эффективности рабочего процесса:</w:t>
      </w:r>
      <w:r>
        <w:rPr>
          <w:rFonts w:ascii="Arial" w:hAnsi="Arial" w:cs="Arial"/>
          <w:color w:val="000000" w:themeColor="text1"/>
          <w:sz w:val="24"/>
          <w:szCs w:val="24"/>
        </w:rPr>
        <w:t xml:space="preserve"> Показатели рабочего процесса, определяющие отношение между достигнутым результатом и использованными ресурсами.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3, пункт 3.1.3, ГОСТ Р 52294-2004]</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3.5.15 представление информации</w:t>
      </w:r>
      <w:r>
        <w:rPr>
          <w:rFonts w:ascii="Arial" w:hAnsi="Arial" w:cs="Arial"/>
          <w:color w:val="000000" w:themeColor="text1"/>
          <w:sz w:val="24"/>
          <w:szCs w:val="24"/>
        </w:rPr>
        <w:t xml:space="preserve"> (information representation): Стандартизованное представление информации об объекте в определенной нотации с определенной точки зрения.</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3, пункт 3.1.3, ГОСТ Р 52294-2004]</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Например, представление насоса на принципиальной схеме и для трехмерного моделирования течения газа или жидкости.</w:t>
      </w:r>
    </w:p>
    <w:p w:rsidR="006260F8" w:rsidRDefault="006260F8">
      <w:pPr>
        <w:spacing w:after="0" w:line="360" w:lineRule="auto"/>
        <w:ind w:firstLine="567"/>
        <w:jc w:val="both"/>
        <w:rPr>
          <w:rFonts w:ascii="Arial" w:hAnsi="Arial" w:cs="Arial"/>
          <w:color w:val="000000"/>
          <w:sz w:val="20"/>
          <w:szCs w:val="20"/>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3.5.16 пространство для деятельности</w:t>
      </w:r>
      <w:r>
        <w:rPr>
          <w:rFonts w:ascii="Arial" w:hAnsi="Arial" w:cs="Arial"/>
          <w:color w:val="000000" w:themeColor="text1"/>
          <w:sz w:val="24"/>
          <w:szCs w:val="24"/>
        </w:rPr>
        <w:t xml:space="preserve"> (activity space): Ограниченный трехмерный объем, определяемый пространственной протяженностью деятельности.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Пространственная протяженность деятельности включает, например, стол или кровать, а также пространство для действий вокруг них.</w:t>
      </w:r>
    </w:p>
    <w:p w:rsidR="006260F8" w:rsidRDefault="006260F8">
      <w:pPr>
        <w:spacing w:after="0" w:line="360" w:lineRule="auto"/>
        <w:ind w:firstLine="567"/>
        <w:jc w:val="both"/>
        <w:rPr>
          <w:rFonts w:ascii="Arial" w:hAnsi="Arial" w:cs="Arial"/>
          <w:b/>
          <w:bCs/>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3.5.17 рабочий процесс:</w:t>
      </w:r>
      <w:r>
        <w:rPr>
          <w:rFonts w:ascii="Arial" w:hAnsi="Arial" w:cs="Arial"/>
          <w:color w:val="000000" w:themeColor="text1"/>
          <w:sz w:val="24"/>
          <w:szCs w:val="24"/>
        </w:rPr>
        <w:t xml:space="preserve"> Совокупность взаимосвязанных или взаимодействующих видов деятельности, преобразующих входы в выходы и реализуемых в пределах организации.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3, пункт 3.1.4, ГОСТ Р 52294-2004]</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3.5.18 регламент:</w:t>
      </w:r>
      <w:r>
        <w:rPr>
          <w:rFonts w:ascii="Arial" w:hAnsi="Arial" w:cs="Arial"/>
          <w:color w:val="000000" w:themeColor="text1"/>
          <w:sz w:val="24"/>
          <w:szCs w:val="24"/>
        </w:rPr>
        <w:t xml:space="preserve"> Совокупность правил, устанавливающих порядок проведения работ или осуществления деятельности.</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3, пункт 3.1.5, ГОСТ Р 52294-2004]</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3.5.19 статус версии</w:t>
      </w:r>
      <w:r>
        <w:rPr>
          <w:rFonts w:ascii="Arial" w:hAnsi="Arial" w:cs="Arial"/>
          <w:color w:val="000000" w:themeColor="text1"/>
          <w:sz w:val="24"/>
          <w:szCs w:val="24"/>
        </w:rPr>
        <w:t xml:space="preserve"> (status of version): Признак, присваиваемый документу (версии документа) в автоматизированной системе управления документами и определяющий готовность документа (версии документа) и/или возможность дальнейшего использования документа по назначению.</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2.051-2013, статья 3.1.7]</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3.5.20 трансформация данных</w:t>
      </w:r>
      <w:r>
        <w:rPr>
          <w:rFonts w:ascii="Arial" w:hAnsi="Arial" w:cs="Arial"/>
          <w:color w:val="000000" w:themeColor="text1"/>
          <w:sz w:val="24"/>
          <w:szCs w:val="24"/>
        </w:rPr>
        <w:t xml:space="preserve"> (information transformation): Однозначное двунаправленное преобразование информационной модели в расчетную модель или какую-либо другую модель данных.</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Р 57269-2016, статья 2.4.15]</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3.5.21 система моделирования</w:t>
      </w:r>
      <w:r>
        <w:rPr>
          <w:rFonts w:ascii="Arial" w:hAnsi="Arial" w:cs="Arial"/>
          <w:color w:val="000000" w:themeColor="text1"/>
          <w:sz w:val="24"/>
          <w:szCs w:val="24"/>
        </w:rPr>
        <w:t xml:space="preserve"> (simulation system): Конкретная реализация вычислимой среды для создания, анализа и представления расчетной модели объекта (системы).</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[ГОСТ Р 57269-2016, статья 2.4.15]</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3.5.22 зона</w:t>
      </w:r>
      <w:r>
        <w:rPr>
          <w:rFonts w:ascii="Arial" w:hAnsi="Arial" w:cs="Arial"/>
          <w:color w:val="000000" w:themeColor="text1"/>
          <w:sz w:val="24"/>
          <w:szCs w:val="24"/>
        </w:rPr>
        <w:t xml:space="preserve"> (zone): Пространство или пространства, предназначенные для выполнения определенной функции.</w:t>
      </w:r>
    </w:p>
    <w:p w:rsidR="006260F8" w:rsidRDefault="00057F1A">
      <w:pPr>
        <w:spacing w:after="0" w:line="360" w:lineRule="auto"/>
        <w:ind w:firstLine="567"/>
        <w:jc w:val="both"/>
        <w:rPr>
          <w:rFonts w:ascii="Arial" w:hAnsi="Arial" w:cs="Arial"/>
          <w:color w:val="000000"/>
          <w:sz w:val="20"/>
          <w:szCs w:val="20"/>
        </w:rPr>
      </w:pPr>
      <w:r>
        <w:rPr>
          <w:rFonts w:ascii="Arial" w:hAnsi="Arial" w:cs="Arial"/>
          <w:color w:val="000000"/>
          <w:spacing w:val="40"/>
          <w:sz w:val="20"/>
          <w:szCs w:val="20"/>
          <w:lang w:eastAsia="ru-RU"/>
        </w:rPr>
        <w:t>Примечание –</w:t>
      </w:r>
      <w:r>
        <w:rPr>
          <w:rFonts w:ascii="Arial" w:hAnsi="Arial" w:cs="Arial"/>
          <w:color w:val="000000" w:themeColor="text1"/>
          <w:sz w:val="20"/>
          <w:szCs w:val="20"/>
        </w:rPr>
        <w:t xml:space="preserve"> Зоны могут определяться физическими или абстрактными свойствами, например, зона пожарной безопасности, климатическая зона, зона для курения, зона отдыха.</w:t>
      </w:r>
    </w:p>
    <w:p w:rsidR="006260F8" w:rsidRDefault="006260F8">
      <w:pPr>
        <w:spacing w:after="0" w:line="360" w:lineRule="auto"/>
        <w:ind w:firstLine="567"/>
        <w:jc w:val="both"/>
        <w:rPr>
          <w:rFonts w:ascii="Arial" w:hAnsi="Arial" w:cs="Arial"/>
          <w:color w:val="000000"/>
          <w:sz w:val="20"/>
          <w:szCs w:val="20"/>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3.5.23 электронный регламент административной и служебной деятельности</w:t>
      </w:r>
      <w:r>
        <w:rPr>
          <w:rFonts w:ascii="Arial" w:hAnsi="Arial" w:cs="Arial"/>
          <w:color w:val="000000" w:themeColor="text1"/>
          <w:sz w:val="24"/>
          <w:szCs w:val="24"/>
        </w:rPr>
        <w:t>: Регламент административной и служебной деятельности, реализованный с применением информационно-коммуникационных технологий.</w:t>
      </w:r>
    </w:p>
    <w:p w:rsidR="006260F8" w:rsidRDefault="00057F1A">
      <w:pPr>
        <w:spacing w:after="0" w:line="360" w:lineRule="auto"/>
        <w:ind w:firstLine="567"/>
        <w:jc w:val="both"/>
        <w:rPr>
          <w:rFonts w:ascii="Arial" w:hAnsi="Arial" w:cs="Arial"/>
          <w:color w:val="000000"/>
          <w:sz w:val="24"/>
          <w:szCs w:val="24"/>
        </w:rPr>
      </w:pPr>
      <w:r>
        <w:rPr>
          <w:rFonts w:ascii="Arial" w:hAnsi="Arial" w:cs="Arial"/>
          <w:color w:val="000000" w:themeColor="text1"/>
          <w:sz w:val="24"/>
          <w:szCs w:val="24"/>
        </w:rPr>
        <w:t>[статья 3, пункт 3.1.8, ГОСТ Р 52294-2004]</w:t>
      </w:r>
    </w:p>
    <w:p w:rsidR="006260F8" w:rsidRDefault="006260F8">
      <w:pPr>
        <w:spacing w:after="0" w:line="360" w:lineRule="auto"/>
        <w:ind w:firstLine="567"/>
        <w:jc w:val="both"/>
        <w:rPr>
          <w:rFonts w:ascii="Arial" w:hAnsi="Arial" w:cs="Arial"/>
          <w:b/>
          <w:bCs/>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lastRenderedPageBreak/>
        <w:t>3.5.24 права доступа</w:t>
      </w:r>
      <w:r>
        <w:rPr>
          <w:rFonts w:ascii="Arial" w:hAnsi="Arial" w:cs="Arial"/>
          <w:color w:val="000000" w:themeColor="text1"/>
          <w:sz w:val="24"/>
          <w:szCs w:val="24"/>
        </w:rPr>
        <w:t>: Совокупность правил, регламентирующих порядок и условия доступа субъекта к объектам информационной модели, установленных собственником (владельцем) информации.</w:t>
      </w:r>
    </w:p>
    <w:p w:rsidR="006260F8" w:rsidRDefault="006260F8">
      <w:pPr>
        <w:spacing w:after="0" w:line="360" w:lineRule="auto"/>
        <w:ind w:firstLine="567"/>
        <w:jc w:val="both"/>
        <w:rPr>
          <w:rFonts w:ascii="Arial" w:hAnsi="Arial" w:cs="Arial"/>
          <w:b/>
          <w:bCs/>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3.5.25 групповая политика: </w:t>
      </w:r>
      <w:r>
        <w:rPr>
          <w:rFonts w:ascii="Arial" w:hAnsi="Arial" w:cs="Arial"/>
          <w:color w:val="000000" w:themeColor="text1"/>
          <w:sz w:val="24"/>
          <w:szCs w:val="24"/>
        </w:rPr>
        <w:t>совокупность правил взаимодействия участников процесса информационного моделирования.</w:t>
      </w:r>
    </w:p>
    <w:p w:rsidR="006260F8" w:rsidRDefault="006260F8">
      <w:pPr>
        <w:spacing w:after="0" w:line="360" w:lineRule="auto"/>
        <w:ind w:firstLine="567"/>
        <w:jc w:val="both"/>
        <w:rPr>
          <w:rFonts w:ascii="Arial" w:hAnsi="Arial" w:cs="Arial"/>
          <w:color w:val="000000"/>
          <w:sz w:val="24"/>
          <w:szCs w:val="24"/>
        </w:rPr>
      </w:pPr>
    </w:p>
    <w:p w:rsidR="006260F8" w:rsidRDefault="00057F1A" w:rsidP="0072284F">
      <w:pPr>
        <w:pStyle w:val="af3"/>
        <w:numPr>
          <w:ilvl w:val="1"/>
          <w:numId w:val="12"/>
        </w:numPr>
        <w:rPr>
          <w:rFonts w:ascii="Arial" w:hAnsi="Arial" w:cs="Arial"/>
          <w:b/>
          <w:bCs/>
          <w:sz w:val="28"/>
          <w:szCs w:val="28"/>
        </w:rPr>
      </w:pPr>
      <w:r>
        <w:rPr>
          <w:rFonts w:ascii="Arial" w:hAnsi="Arial" w:cs="Arial"/>
          <w:b/>
          <w:bCs/>
          <w:sz w:val="28"/>
          <w:szCs w:val="28"/>
        </w:rPr>
        <w:t>Классификация и кодирование</w:t>
      </w:r>
    </w:p>
    <w:p w:rsidR="006260F8" w:rsidRDefault="00057F1A" w:rsidP="0072284F">
      <w:pPr>
        <w:pStyle w:val="af3"/>
        <w:numPr>
          <w:ilvl w:val="2"/>
          <w:numId w:val="13"/>
        </w:numPr>
        <w:spacing w:after="0" w:line="360" w:lineRule="auto"/>
        <w:jc w:val="both"/>
        <w:rPr>
          <w:rFonts w:ascii="Arial" w:hAnsi="Arial" w:cs="Arial"/>
          <w:b/>
          <w:color w:val="000000"/>
          <w:sz w:val="24"/>
          <w:szCs w:val="24"/>
        </w:rPr>
      </w:pPr>
      <w:r>
        <w:rPr>
          <w:rFonts w:ascii="Arial" w:hAnsi="Arial" w:cs="Arial"/>
          <w:b/>
          <w:color w:val="000000" w:themeColor="text1"/>
          <w:sz w:val="24"/>
          <w:szCs w:val="24"/>
        </w:rPr>
        <w:t xml:space="preserve">классификация </w:t>
      </w:r>
      <w:r>
        <w:rPr>
          <w:rFonts w:ascii="Arial" w:hAnsi="Arial" w:cs="Arial"/>
          <w:bCs/>
          <w:color w:val="000000" w:themeColor="text1"/>
          <w:sz w:val="24"/>
          <w:szCs w:val="24"/>
        </w:rPr>
        <w:t>(classification):</w:t>
      </w:r>
      <w:r>
        <w:rPr>
          <w:rFonts w:ascii="Arial" w:hAnsi="Arial" w:cs="Arial"/>
          <w:b/>
          <w:color w:val="000000" w:themeColor="text1"/>
          <w:sz w:val="24"/>
          <w:szCs w:val="24"/>
        </w:rPr>
        <w:t xml:space="preserve"> </w:t>
      </w:r>
      <w:r>
        <w:rPr>
          <w:rFonts w:ascii="Arial" w:hAnsi="Arial" w:cs="Arial"/>
          <w:bCs/>
          <w:color w:val="000000" w:themeColor="text1"/>
          <w:sz w:val="24"/>
          <w:szCs w:val="24"/>
        </w:rPr>
        <w:t>Категоризация как акт распределения сущностей по классам или категориям одного типа.</w:t>
      </w:r>
    </w:p>
    <w:p w:rsidR="006260F8" w:rsidRDefault="006260F8">
      <w:pPr>
        <w:spacing w:after="0" w:line="360" w:lineRule="auto"/>
        <w:ind w:firstLine="567"/>
        <w:jc w:val="both"/>
        <w:rPr>
          <w:rFonts w:ascii="Arial" w:hAnsi="Arial" w:cs="Arial"/>
          <w:b/>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3.6.2 идентификация </w:t>
      </w:r>
      <w:r>
        <w:rPr>
          <w:rFonts w:ascii="Arial" w:hAnsi="Arial" w:cs="Arial"/>
          <w:color w:val="000000" w:themeColor="text1"/>
          <w:sz w:val="24"/>
          <w:szCs w:val="24"/>
        </w:rPr>
        <w:t>(identification): Функциональная возможность однозначного поиска, извлечения, изменения или удаления конкретных экземпляров.</w:t>
      </w:r>
    </w:p>
    <w:p w:rsidR="006260F8" w:rsidRDefault="006260F8">
      <w:pPr>
        <w:spacing w:after="0" w:line="360" w:lineRule="auto"/>
        <w:ind w:firstLine="567"/>
        <w:jc w:val="both"/>
        <w:rPr>
          <w:rFonts w:ascii="Arial" w:hAnsi="Arial" w:cs="Arial"/>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 xml:space="preserve">3.6.3 класс </w:t>
      </w:r>
      <w:r>
        <w:rPr>
          <w:rFonts w:ascii="Arial" w:hAnsi="Arial" w:cs="Arial"/>
          <w:color w:val="000000" w:themeColor="text1"/>
          <w:sz w:val="24"/>
          <w:szCs w:val="24"/>
        </w:rPr>
        <w:t>(class): Тип или набор предметов, обладающих общими свойствами.</w:t>
      </w:r>
    </w:p>
    <w:p w:rsidR="006260F8" w:rsidRDefault="006260F8">
      <w:pPr>
        <w:spacing w:after="0" w:line="360" w:lineRule="auto"/>
        <w:ind w:firstLine="567"/>
        <w:jc w:val="both"/>
        <w:rPr>
          <w:rFonts w:ascii="Arial" w:hAnsi="Arial" w:cs="Arial"/>
          <w:b/>
          <w:bCs/>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3.6.4 отношение классификации</w:t>
      </w:r>
      <w:r>
        <w:rPr>
          <w:rFonts w:ascii="Arial" w:hAnsi="Arial" w:cs="Arial"/>
          <w:color w:val="000000" w:themeColor="text1"/>
          <w:sz w:val="24"/>
          <w:szCs w:val="24"/>
        </w:rPr>
        <w:t xml:space="preserve"> (classification relation): Отношение, связывающее отдельный предмет с видом предмета, указывающее, что отдельный предмет относится к указанному виду, потому что данный отдельный предмет имеет аспекты, соответствующие данному виду.</w:t>
      </w:r>
    </w:p>
    <w:p w:rsidR="006260F8" w:rsidRDefault="006260F8">
      <w:pPr>
        <w:spacing w:after="0" w:line="360" w:lineRule="auto"/>
        <w:ind w:firstLine="567"/>
        <w:jc w:val="both"/>
        <w:rPr>
          <w:rFonts w:ascii="Arial" w:hAnsi="Arial" w:cs="Arial"/>
          <w:b/>
          <w:bCs/>
          <w:color w:val="000000"/>
          <w:sz w:val="24"/>
          <w:szCs w:val="24"/>
        </w:rPr>
      </w:pPr>
    </w:p>
    <w:p w:rsidR="00647A16" w:rsidRPr="00647A16" w:rsidRDefault="00057F1A" w:rsidP="0072284F">
      <w:pPr>
        <w:pStyle w:val="af3"/>
        <w:numPr>
          <w:ilvl w:val="1"/>
          <w:numId w:val="12"/>
        </w:numPr>
        <w:rPr>
          <w:rFonts w:ascii="Arial" w:hAnsi="Arial" w:cs="Arial"/>
          <w:b/>
          <w:bCs/>
          <w:sz w:val="28"/>
          <w:szCs w:val="28"/>
        </w:rPr>
      </w:pPr>
      <w:r>
        <w:rPr>
          <w:rFonts w:ascii="Arial" w:hAnsi="Arial" w:cs="Arial"/>
          <w:b/>
          <w:bCs/>
          <w:sz w:val="28"/>
          <w:szCs w:val="28"/>
        </w:rPr>
        <w:t>Библиотеки и компоненты</w:t>
      </w:r>
    </w:p>
    <w:p w:rsidR="006260F8" w:rsidRDefault="00057F1A" w:rsidP="0072284F">
      <w:pPr>
        <w:pStyle w:val="af3"/>
        <w:numPr>
          <w:ilvl w:val="2"/>
          <w:numId w:val="14"/>
        </w:numPr>
        <w:spacing w:after="0" w:line="360" w:lineRule="auto"/>
        <w:jc w:val="both"/>
        <w:rPr>
          <w:rFonts w:ascii="Arial" w:hAnsi="Arial" w:cs="Arial"/>
          <w:bCs/>
          <w:color w:val="000000"/>
          <w:sz w:val="24"/>
          <w:szCs w:val="24"/>
        </w:rPr>
      </w:pPr>
      <w:r>
        <w:rPr>
          <w:rFonts w:ascii="Arial" w:hAnsi="Arial" w:cs="Arial"/>
          <w:b/>
          <w:color w:val="000000" w:themeColor="text1"/>
          <w:sz w:val="24"/>
          <w:szCs w:val="24"/>
        </w:rPr>
        <w:t xml:space="preserve">библиотека компонентов информационной модели: </w:t>
      </w:r>
      <w:r>
        <w:rPr>
          <w:rFonts w:ascii="Arial" w:hAnsi="Arial" w:cs="Arial"/>
          <w:bCs/>
          <w:color w:val="000000" w:themeColor="text1"/>
          <w:sz w:val="24"/>
          <w:szCs w:val="24"/>
        </w:rPr>
        <w:t>Структурированное хранилище компонентов.</w:t>
      </w:r>
    </w:p>
    <w:p w:rsidR="006260F8" w:rsidRDefault="006260F8">
      <w:pPr>
        <w:spacing w:after="0" w:line="360" w:lineRule="auto"/>
        <w:ind w:firstLine="567"/>
        <w:jc w:val="both"/>
        <w:rPr>
          <w:rFonts w:ascii="Arial" w:hAnsi="Arial" w:cs="Arial"/>
          <w:b/>
          <w:color w:val="000000"/>
          <w:sz w:val="24"/>
          <w:szCs w:val="24"/>
        </w:rPr>
      </w:pPr>
    </w:p>
    <w:p w:rsidR="006260F8" w:rsidRDefault="00057F1A">
      <w:pPr>
        <w:spacing w:after="0" w:line="360" w:lineRule="auto"/>
        <w:ind w:firstLine="567"/>
        <w:jc w:val="both"/>
        <w:rPr>
          <w:rFonts w:ascii="Arial" w:hAnsi="Arial" w:cs="Arial"/>
          <w:color w:val="000000"/>
          <w:sz w:val="24"/>
          <w:szCs w:val="24"/>
        </w:rPr>
      </w:pPr>
      <w:r>
        <w:rPr>
          <w:rFonts w:ascii="Arial" w:hAnsi="Arial" w:cs="Arial"/>
          <w:b/>
          <w:bCs/>
          <w:color w:val="000000" w:themeColor="text1"/>
          <w:sz w:val="24"/>
          <w:szCs w:val="24"/>
        </w:rPr>
        <w:t>3.7.2 компонент:</w:t>
      </w:r>
      <w:r>
        <w:rPr>
          <w:rFonts w:ascii="Arial" w:hAnsi="Arial" w:cs="Arial"/>
          <w:color w:val="000000" w:themeColor="text1"/>
          <w:sz w:val="24"/>
          <w:szCs w:val="24"/>
        </w:rPr>
        <w:t xml:space="preserve"> Цифровое представление части объекта капитального строительства или территории, характеризуемое атрибутивными и геометрическими данными, предназначенное для многократного использования.</w:t>
      </w:r>
    </w:p>
    <w:p w:rsidR="006260F8" w:rsidRDefault="00057F1A">
      <w:pPr>
        <w:pStyle w:val="10"/>
        <w:numPr>
          <w:ilvl w:val="0"/>
          <w:numId w:val="0"/>
        </w:numPr>
        <w:jc w:val="center"/>
        <w:rPr>
          <w:shd w:val="clear" w:color="FFFFFF" w:fill="FFFFFF"/>
        </w:rPr>
      </w:pPr>
      <w:r>
        <w:br w:type="page"/>
      </w:r>
      <w:bookmarkStart w:id="57" w:name="_Toc67607793"/>
      <w:r>
        <w:rPr>
          <w:shd w:val="clear" w:color="FFFFFF" w:fill="FFFFFF"/>
        </w:rPr>
        <w:lastRenderedPageBreak/>
        <w:t>Приложение А (справочное). Алфавитный указатель терминов</w:t>
      </w:r>
      <w:bookmarkEnd w:id="57"/>
    </w:p>
    <w:p w:rsidR="00647A16" w:rsidRPr="00C74C75" w:rsidRDefault="00647A16" w:rsidP="00647A16">
      <w:pPr>
        <w:pStyle w:val="10"/>
        <w:numPr>
          <w:ilvl w:val="0"/>
          <w:numId w:val="0"/>
        </w:numPr>
        <w:spacing w:line="240" w:lineRule="auto"/>
        <w:ind w:left="432" w:hanging="432"/>
        <w:contextualSpacing/>
        <w:jc w:val="center"/>
        <w:rPr>
          <w:rFonts w:ascii="Arial" w:hAnsi="Arial" w:cs="Arial"/>
          <w:sz w:val="24"/>
        </w:rPr>
      </w:pPr>
      <w:r w:rsidRPr="00C74C75">
        <w:rPr>
          <w:rFonts w:ascii="Arial" w:hAnsi="Arial" w:cs="Arial"/>
          <w:sz w:val="24"/>
        </w:rPr>
        <w:t>Приложение А</w:t>
      </w:r>
    </w:p>
    <w:p w:rsidR="006260F8" w:rsidRPr="00647A16" w:rsidRDefault="00647A16" w:rsidP="00647A16">
      <w:pPr>
        <w:spacing w:line="240" w:lineRule="auto"/>
        <w:contextualSpacing/>
        <w:jc w:val="center"/>
        <w:rPr>
          <w:rFonts w:ascii="Arial" w:hAnsi="Arial" w:cs="Arial"/>
          <w:b/>
          <w:lang w:eastAsia="ja-JP"/>
        </w:rPr>
      </w:pPr>
      <w:r w:rsidRPr="00C74C75">
        <w:rPr>
          <w:rFonts w:ascii="Arial" w:hAnsi="Arial" w:cs="Arial"/>
          <w:b/>
          <w:lang w:eastAsia="ja-JP"/>
        </w:rPr>
        <w:t>(справочное)</w:t>
      </w:r>
    </w:p>
    <w:p w:rsidR="006260F8" w:rsidRPr="00647A16" w:rsidRDefault="00057F1A" w:rsidP="00647A16">
      <w:pPr>
        <w:pStyle w:val="afc"/>
        <w:spacing w:line="360" w:lineRule="auto"/>
        <w:rPr>
          <w:rFonts w:ascii="Arial" w:hAnsi="Arial" w:cs="Arial"/>
          <w:color w:val="2D2D2D"/>
          <w:spacing w:val="2"/>
          <w:shd w:val="clear" w:color="FFFFFF" w:fill="FFFFFF"/>
        </w:rPr>
      </w:pPr>
      <w:r w:rsidRPr="00647A16">
        <w:rPr>
          <w:rFonts w:ascii="Arial" w:hAnsi="Arial" w:cs="Arial"/>
          <w:color w:val="2D2D2D"/>
          <w:spacing w:val="2"/>
          <w:shd w:val="clear" w:color="FFFFFF" w:fill="FFFFFF"/>
        </w:rPr>
        <w:t>Таблица А.1</w:t>
      </w:r>
    </w:p>
    <w:tbl>
      <w:tblPr>
        <w:tblStyle w:val="ac"/>
        <w:tblW w:w="0" w:type="auto"/>
        <w:tblLook w:val="04A0" w:firstRow="1" w:lastRow="0" w:firstColumn="1" w:lastColumn="0" w:noHBand="0" w:noVBand="1"/>
      </w:tblPr>
      <w:tblGrid>
        <w:gridCol w:w="8012"/>
        <w:gridCol w:w="1539"/>
      </w:tblGrid>
      <w:tr w:rsidR="006260F8" w:rsidTr="00647A16">
        <w:trPr>
          <w:trHeight w:val="490"/>
        </w:trPr>
        <w:tc>
          <w:tcPr>
            <w:tcW w:w="8012" w:type="dxa"/>
            <w:tcBorders>
              <w:bottom w:val="double" w:sz="4" w:space="0" w:color="auto"/>
            </w:tcBorders>
            <w:vAlign w:val="center"/>
          </w:tcPr>
          <w:p w:rsidR="006260F8" w:rsidRPr="00647A16" w:rsidRDefault="00057F1A" w:rsidP="00647A16">
            <w:pPr>
              <w:pStyle w:val="afc"/>
              <w:spacing w:line="360" w:lineRule="auto"/>
              <w:ind w:firstLine="567"/>
              <w:jc w:val="center"/>
              <w:rPr>
                <w:rFonts w:ascii="Arial" w:hAnsi="Arial" w:cs="Arial"/>
                <w:color w:val="2D2D2D"/>
                <w:spacing w:val="2"/>
                <w:sz w:val="20"/>
                <w:szCs w:val="24"/>
                <w:shd w:val="clear" w:color="FFFFFF" w:fill="FFFFFF"/>
              </w:rPr>
            </w:pPr>
            <w:r w:rsidRPr="00647A16">
              <w:rPr>
                <w:rFonts w:ascii="Arial" w:hAnsi="Arial" w:cs="Arial"/>
                <w:color w:val="2D2D2D"/>
                <w:spacing w:val="2"/>
                <w:sz w:val="20"/>
                <w:szCs w:val="24"/>
                <w:shd w:val="clear" w:color="FFFFFF" w:fill="FFFFFF"/>
              </w:rPr>
              <w:t>Наименование</w:t>
            </w:r>
          </w:p>
        </w:tc>
        <w:tc>
          <w:tcPr>
            <w:tcW w:w="1539" w:type="dxa"/>
            <w:tcBorders>
              <w:bottom w:val="double" w:sz="4" w:space="0" w:color="auto"/>
            </w:tcBorders>
            <w:vAlign w:val="center"/>
          </w:tcPr>
          <w:p w:rsidR="006260F8" w:rsidRPr="00647A16" w:rsidRDefault="00057F1A" w:rsidP="00647A16">
            <w:pPr>
              <w:pStyle w:val="afc"/>
              <w:spacing w:line="360" w:lineRule="auto"/>
              <w:jc w:val="center"/>
              <w:rPr>
                <w:rFonts w:ascii="Arial" w:hAnsi="Arial" w:cs="Arial"/>
                <w:color w:val="2D2D2D"/>
                <w:spacing w:val="2"/>
                <w:sz w:val="20"/>
                <w:szCs w:val="24"/>
                <w:shd w:val="clear" w:color="FFFFFF" w:fill="FFFFFF"/>
              </w:rPr>
            </w:pPr>
            <w:r w:rsidRPr="00647A16">
              <w:rPr>
                <w:rFonts w:ascii="Arial" w:hAnsi="Arial" w:cs="Arial"/>
                <w:color w:val="2D2D2D"/>
                <w:spacing w:val="2"/>
                <w:sz w:val="20"/>
                <w:szCs w:val="24"/>
                <w:shd w:val="clear" w:color="FFFFFF" w:fill="FFFFFF"/>
              </w:rPr>
              <w:t>№ п/п</w:t>
            </w:r>
          </w:p>
        </w:tc>
      </w:tr>
      <w:tr w:rsidR="006260F8" w:rsidTr="000041D3">
        <w:trPr>
          <w:trHeight w:val="389"/>
        </w:trPr>
        <w:tc>
          <w:tcPr>
            <w:tcW w:w="8012" w:type="dxa"/>
            <w:tcBorders>
              <w:top w:val="double" w:sz="4" w:space="0" w:color="auto"/>
            </w:tcBorders>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антропогенная</w:t>
            </w:r>
            <w:r w:rsidRPr="00647A16">
              <w:rPr>
                <w:rFonts w:ascii="Arial" w:hAnsi="Arial" w:cs="Arial"/>
                <w:bCs/>
                <w:color w:val="000000" w:themeColor="text1"/>
                <w:lang w:val="en-US"/>
              </w:rPr>
              <w:t xml:space="preserve"> </w:t>
            </w:r>
            <w:r w:rsidRPr="00647A16">
              <w:rPr>
                <w:rFonts w:ascii="Arial" w:hAnsi="Arial" w:cs="Arial"/>
                <w:bCs/>
                <w:color w:val="000000" w:themeColor="text1"/>
              </w:rPr>
              <w:t>среда</w:t>
            </w:r>
            <w:r w:rsidRPr="00647A16">
              <w:rPr>
                <w:rFonts w:ascii="Arial" w:hAnsi="Arial" w:cs="Arial"/>
                <w:bCs/>
                <w:color w:val="000000" w:themeColor="text1"/>
                <w:lang w:val="en-US"/>
              </w:rPr>
              <w:t xml:space="preserve"> (man-made environment)</w:t>
            </w:r>
          </w:p>
        </w:tc>
        <w:tc>
          <w:tcPr>
            <w:tcW w:w="1539" w:type="dxa"/>
            <w:tcBorders>
              <w:top w:val="double" w:sz="4" w:space="0" w:color="auto"/>
            </w:tcBorders>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3.2.4</w:t>
            </w:r>
          </w:p>
        </w:tc>
      </w:tr>
      <w:tr w:rsidR="006260F8" w:rsidTr="000041D3">
        <w:trPr>
          <w:trHeight w:val="40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антропогенный объект</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w:t>
            </w:r>
          </w:p>
        </w:tc>
      </w:tr>
      <w:tr w:rsidR="006260F8" w:rsidTr="000041D3">
        <w:trPr>
          <w:trHeight w:val="408"/>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библиотека компонентов информационной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3.7.1</w:t>
            </w:r>
          </w:p>
        </w:tc>
      </w:tr>
      <w:tr w:rsidR="006260F8" w:rsidTr="000041D3">
        <w:trPr>
          <w:trHeight w:val="41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валидация математической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3.3.5</w:t>
            </w:r>
          </w:p>
        </w:tc>
      </w:tr>
      <w:tr w:rsidR="006260F8" w:rsidTr="000041D3">
        <w:trPr>
          <w:trHeight w:val="41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валидация цифровой информационной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3.3.2</w:t>
            </w:r>
          </w:p>
        </w:tc>
      </w:tr>
      <w:tr w:rsidR="006260F8" w:rsidTr="000041D3">
        <w:trPr>
          <w:trHeight w:val="28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верификация математической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3.3.4</w:t>
            </w:r>
          </w:p>
        </w:tc>
      </w:tr>
      <w:tr w:rsidR="006260F8" w:rsidTr="000041D3">
        <w:trPr>
          <w:trHeight w:val="318"/>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верификация цифровой информационной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3.3.3</w:t>
            </w:r>
          </w:p>
        </w:tc>
      </w:tr>
      <w:tr w:rsidR="006260F8" w:rsidTr="00647A16">
        <w:trPr>
          <w:trHeight w:val="27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версия (version)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3.5.8</w:t>
            </w:r>
          </w:p>
        </w:tc>
      </w:tr>
      <w:tr w:rsidR="006260F8" w:rsidTr="00647A16">
        <w:trPr>
          <w:trHeight w:val="30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выявление коллизий</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3.3.10</w:t>
            </w:r>
          </w:p>
        </w:tc>
      </w:tr>
      <w:tr w:rsidR="006260F8" w:rsidTr="00647A16">
        <w:trPr>
          <w:trHeight w:val="34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градостроительное зонирование</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3.2.9</w:t>
            </w:r>
          </w:p>
        </w:tc>
      </w:tr>
      <w:tr w:rsidR="006260F8" w:rsidTr="000041D3">
        <w:trPr>
          <w:trHeight w:val="250"/>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дефект</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3.3.6</w:t>
            </w:r>
          </w:p>
        </w:tc>
      </w:tr>
      <w:tr w:rsidR="006260F8" w:rsidTr="000041D3">
        <w:trPr>
          <w:trHeight w:val="283"/>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динамическая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3.3.20</w:t>
            </w:r>
          </w:p>
        </w:tc>
      </w:tr>
      <w:tr w:rsidR="006260F8" w:rsidTr="000041D3">
        <w:trPr>
          <w:trHeight w:val="275"/>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Единое информационное пространство; ЕИП</w:t>
            </w:r>
          </w:p>
        </w:tc>
        <w:tc>
          <w:tcPr>
            <w:tcW w:w="1539" w:type="dxa"/>
          </w:tcPr>
          <w:p w:rsidR="006260F8" w:rsidRPr="00647A16" w:rsidRDefault="00057F1A">
            <w:pPr>
              <w:pStyle w:val="afc"/>
              <w:spacing w:line="360" w:lineRule="auto"/>
              <w:ind w:firstLine="22"/>
              <w:rPr>
                <w:rFonts w:ascii="Arial" w:hAnsi="Arial" w:cs="Arial"/>
                <w:color w:val="000000"/>
              </w:rPr>
            </w:pPr>
            <w:r w:rsidRPr="00647A16">
              <w:rPr>
                <w:rFonts w:ascii="Arial" w:hAnsi="Arial" w:cs="Arial"/>
                <w:color w:val="000000" w:themeColor="text1"/>
              </w:rPr>
              <w:t>3.5.7</w:t>
            </w:r>
          </w:p>
        </w:tc>
      </w:tr>
      <w:tr w:rsidR="006260F8">
        <w:trPr>
          <w:trHeight w:val="490"/>
        </w:trPr>
        <w:tc>
          <w:tcPr>
            <w:tcW w:w="8012" w:type="dxa"/>
          </w:tcPr>
          <w:p w:rsidR="006260F8" w:rsidRPr="00647A16" w:rsidRDefault="00057F1A" w:rsidP="000041D3">
            <w:pPr>
              <w:pStyle w:val="afc"/>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 xml:space="preserve">единая система информационного моделирования; </w:t>
            </w:r>
            <w:r w:rsidRPr="00647A16">
              <w:rPr>
                <w:rFonts w:ascii="Arial" w:hAnsi="Arial" w:cs="Arial"/>
                <w:color w:val="000000" w:themeColor="text1"/>
              </w:rPr>
              <w:t>ЕСИМ (unified system for information modeling)</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3.1.1</w:t>
            </w:r>
          </w:p>
        </w:tc>
      </w:tr>
      <w:tr w:rsidR="006260F8" w:rsidTr="00647A16">
        <w:trPr>
          <w:trHeight w:val="36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естественная среда (natural environment)</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3.2.12</w:t>
            </w:r>
          </w:p>
        </w:tc>
      </w:tr>
      <w:tr w:rsidR="006260F8" w:rsidTr="00647A16">
        <w:trPr>
          <w:trHeight w:val="39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жизненный цикл </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3.4.1</w:t>
            </w:r>
          </w:p>
        </w:tc>
      </w:tr>
      <w:tr w:rsidR="006260F8" w:rsidTr="00647A16">
        <w:trPr>
          <w:trHeight w:val="404"/>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закрытый [проприетарный] формат (обмена данными)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3.5.4</w:t>
            </w:r>
          </w:p>
        </w:tc>
      </w:tr>
      <w:tr w:rsidR="006260F8" w:rsidTr="00647A16">
        <w:trPr>
          <w:trHeight w:val="31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зона (zone)</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3.5.21</w:t>
            </w:r>
          </w:p>
        </w:tc>
      </w:tr>
      <w:tr w:rsidR="006260F8" w:rsidTr="00647A16">
        <w:trPr>
          <w:trHeight w:val="31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зоны с особыми условиями использования территорий</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3.2.7</w:t>
            </w:r>
          </w:p>
        </w:tc>
      </w:tr>
      <w:tr w:rsidR="006260F8" w:rsidTr="00647A16">
        <w:trPr>
          <w:trHeight w:val="350"/>
        </w:trPr>
        <w:tc>
          <w:tcPr>
            <w:tcW w:w="8012" w:type="dxa"/>
          </w:tcPr>
          <w:p w:rsidR="006260F8" w:rsidRPr="00647A16" w:rsidRDefault="00057F1A">
            <w:pPr>
              <w:pStyle w:val="afc"/>
              <w:spacing w:line="360" w:lineRule="auto"/>
              <w:ind w:firstLine="22"/>
              <w:rPr>
                <w:rFonts w:ascii="Arial" w:hAnsi="Arial" w:cs="Arial"/>
                <w:bCs/>
                <w:color w:val="000000"/>
              </w:rPr>
            </w:pPr>
            <w:r w:rsidRPr="00647A16">
              <w:rPr>
                <w:rFonts w:ascii="Arial" w:hAnsi="Arial" w:cs="Arial"/>
                <w:bCs/>
                <w:color w:val="000000" w:themeColor="text1"/>
              </w:rPr>
              <w:t>идентификация (identification)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3.6.2</w:t>
            </w:r>
          </w:p>
        </w:tc>
      </w:tr>
      <w:tr w:rsidR="006260F8" w:rsidTr="00647A16">
        <w:trPr>
          <w:trHeight w:val="38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интерактивный (вычислимый) электронный документ (calculative document)</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3.5.13</w:t>
            </w:r>
          </w:p>
        </w:tc>
      </w:tr>
      <w:tr w:rsidR="006260F8" w:rsidTr="00647A16">
        <w:trPr>
          <w:trHeight w:val="417"/>
        </w:trPr>
        <w:tc>
          <w:tcPr>
            <w:tcW w:w="8012" w:type="dxa"/>
          </w:tcPr>
          <w:p w:rsidR="006260F8" w:rsidRPr="00647A16" w:rsidRDefault="00057F1A" w:rsidP="00647A16">
            <w:pPr>
              <w:spacing w:line="360" w:lineRule="auto"/>
              <w:jc w:val="both"/>
              <w:rPr>
                <w:rFonts w:ascii="Arial" w:hAnsi="Arial" w:cs="Arial"/>
                <w:color w:val="000000"/>
              </w:rPr>
            </w:pPr>
            <w:r w:rsidRPr="00647A16">
              <w:rPr>
                <w:rFonts w:ascii="Arial" w:hAnsi="Arial" w:cs="Arial"/>
                <w:color w:val="000000" w:themeColor="text1"/>
              </w:rPr>
              <w:t>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3.3.11</w:t>
            </w:r>
          </w:p>
        </w:tc>
      </w:tr>
      <w:tr w:rsidR="006260F8" w:rsidTr="00647A16">
        <w:trPr>
          <w:trHeight w:val="410"/>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bCs/>
                <w:color w:val="000000" w:themeColor="text1"/>
              </w:rPr>
              <w:t>информационное моделирование (information modeling)</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3.1.2</w:t>
            </w:r>
          </w:p>
        </w:tc>
      </w:tr>
      <w:tr w:rsidR="006260F8">
        <w:trPr>
          <w:trHeight w:val="490"/>
        </w:trPr>
        <w:tc>
          <w:tcPr>
            <w:tcW w:w="8012" w:type="dxa"/>
          </w:tcPr>
          <w:p w:rsidR="006260F8" w:rsidRPr="00647A16" w:rsidRDefault="00057F1A" w:rsidP="000041D3">
            <w:pPr>
              <w:pStyle w:val="afc"/>
              <w:ind w:firstLine="22"/>
              <w:rPr>
                <w:rFonts w:ascii="Arial" w:hAnsi="Arial" w:cs="Arial"/>
                <w:bCs/>
                <w:color w:val="2D2D2D"/>
                <w:spacing w:val="2"/>
                <w:shd w:val="clear" w:color="FFFFFF" w:fill="FFFFFF"/>
              </w:rPr>
            </w:pPr>
            <w:r w:rsidRPr="00647A16">
              <w:rPr>
                <w:rFonts w:ascii="Arial" w:hAnsi="Arial" w:cs="Arial"/>
                <w:bCs/>
                <w:color w:val="000000" w:themeColor="text1"/>
              </w:rPr>
              <w:t>информационное моделирование зданий и сооружений (building information modelling, BIM)</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3.1.3</w:t>
            </w:r>
          </w:p>
        </w:tc>
      </w:tr>
      <w:tr w:rsidR="006260F8" w:rsidTr="00647A16">
        <w:trPr>
          <w:trHeight w:val="37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информационное пространство (information environment)</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3.5.6</w:t>
            </w:r>
          </w:p>
        </w:tc>
      </w:tr>
      <w:tr w:rsidR="006260F8" w:rsidTr="000041D3">
        <w:trPr>
          <w:trHeight w:val="290"/>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информационные модели акватории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3.3.13</w:t>
            </w:r>
          </w:p>
        </w:tc>
      </w:tr>
      <w:tr w:rsidR="006260F8" w:rsidTr="000041D3">
        <w:trPr>
          <w:trHeight w:val="622"/>
        </w:trPr>
        <w:tc>
          <w:tcPr>
            <w:tcW w:w="8012" w:type="dxa"/>
          </w:tcPr>
          <w:p w:rsidR="006260F8" w:rsidRPr="00647A16" w:rsidRDefault="00057F1A" w:rsidP="000041D3">
            <w:pPr>
              <w:jc w:val="both"/>
              <w:rPr>
                <w:rFonts w:ascii="Arial" w:hAnsi="Arial" w:cs="Arial"/>
                <w:color w:val="000000"/>
              </w:rPr>
            </w:pPr>
            <w:r w:rsidRPr="00647A16">
              <w:rPr>
                <w:rFonts w:ascii="Arial" w:hAnsi="Arial" w:cs="Arial"/>
                <w:color w:val="000000" w:themeColor="text1"/>
              </w:rPr>
              <w:t>информационная модель высокого уровня алгоритмизации (расчетные модели)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3.3.23</w:t>
            </w:r>
          </w:p>
        </w:tc>
      </w:tr>
      <w:tr w:rsidR="006260F8" w:rsidTr="000041D3">
        <w:trPr>
          <w:trHeight w:val="419"/>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информационная модель дискретной актуализации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3.3.24</w:t>
            </w:r>
          </w:p>
        </w:tc>
      </w:tr>
      <w:tr w:rsidR="006260F8" w:rsidTr="000041D3">
        <w:trPr>
          <w:trHeight w:val="412"/>
        </w:trPr>
        <w:tc>
          <w:tcPr>
            <w:tcW w:w="8012" w:type="dxa"/>
          </w:tcPr>
          <w:p w:rsidR="006260F8" w:rsidRPr="00647A16" w:rsidRDefault="00057F1A">
            <w:pPr>
              <w:spacing w:line="360" w:lineRule="auto"/>
              <w:jc w:val="both"/>
            </w:pPr>
            <w:r w:rsidRPr="00647A16">
              <w:rPr>
                <w:rFonts w:ascii="Arial" w:hAnsi="Arial" w:cs="Arial"/>
                <w:color w:val="000000" w:themeColor="text1"/>
              </w:rPr>
              <w:lastRenderedPageBreak/>
              <w:t>информационная модель недр</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3.3.14</w:t>
            </w:r>
          </w:p>
        </w:tc>
      </w:tr>
      <w:tr w:rsidR="006260F8" w:rsidTr="000041D3">
        <w:trPr>
          <w:trHeight w:val="418"/>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информационная модель непрерывной актуализации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3.3.25</w:t>
            </w:r>
          </w:p>
        </w:tc>
      </w:tr>
      <w:tr w:rsidR="006260F8" w:rsidTr="000041D3">
        <w:trPr>
          <w:trHeight w:val="423"/>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информационная модель низкого уровня алгоритмизации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3.3.21</w:t>
            </w:r>
          </w:p>
        </w:tc>
      </w:tr>
      <w:tr w:rsidR="006260F8" w:rsidTr="000041D3">
        <w:trPr>
          <w:trHeight w:val="401"/>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информационная модель среднего уровня алгоритмизации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3.3.22</w:t>
            </w:r>
          </w:p>
        </w:tc>
      </w:tr>
      <w:tr w:rsidR="006260F8" w:rsidTr="000041D3">
        <w:trPr>
          <w:trHeight w:val="408"/>
        </w:trPr>
        <w:tc>
          <w:tcPr>
            <w:tcW w:w="8012" w:type="dxa"/>
          </w:tcPr>
          <w:p w:rsidR="006260F8" w:rsidRPr="00647A16" w:rsidRDefault="00057F1A">
            <w:pPr>
              <w:spacing w:line="360" w:lineRule="auto"/>
              <w:jc w:val="both"/>
            </w:pPr>
            <w:r w:rsidRPr="00647A16">
              <w:rPr>
                <w:rFonts w:ascii="Arial" w:hAnsi="Arial" w:cs="Arial"/>
                <w:color w:val="000000" w:themeColor="text1"/>
              </w:rPr>
              <w:t>информационная модель территории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3.3.12</w:t>
            </w:r>
          </w:p>
        </w:tc>
      </w:tr>
      <w:tr w:rsidR="006260F8" w:rsidTr="000041D3">
        <w:trPr>
          <w:trHeight w:val="41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информация о конфигурации объекта (object configuration information)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3.5.10</w:t>
            </w:r>
          </w:p>
        </w:tc>
      </w:tr>
      <w:tr w:rsidR="006260F8" w:rsidTr="000041D3">
        <w:trPr>
          <w:trHeight w:val="41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искусственная среда (built environment)</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3.2.13</w:t>
            </w:r>
          </w:p>
        </w:tc>
      </w:tr>
      <w:tr w:rsidR="006260F8" w:rsidTr="000041D3">
        <w:trPr>
          <w:trHeight w:val="28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качество (quality)</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3.3.1</w:t>
            </w:r>
          </w:p>
        </w:tc>
      </w:tr>
      <w:tr w:rsidR="006260F8" w:rsidTr="000041D3">
        <w:trPr>
          <w:trHeight w:val="318"/>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качество информации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3.2.14</w:t>
            </w:r>
          </w:p>
        </w:tc>
      </w:tr>
      <w:tr w:rsidR="006260F8" w:rsidTr="000041D3">
        <w:trPr>
          <w:trHeight w:val="351"/>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bCs/>
                <w:color w:val="000000" w:themeColor="text1"/>
              </w:rPr>
              <w:t>класс (class)</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3.6.3</w:t>
            </w:r>
          </w:p>
        </w:tc>
      </w:tr>
      <w:tr w:rsidR="006260F8" w:rsidTr="000041D3">
        <w:trPr>
          <w:trHeight w:val="39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классификация (classification)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3.6.1</w:t>
            </w:r>
          </w:p>
        </w:tc>
      </w:tr>
      <w:tr w:rsidR="006260F8" w:rsidTr="00647A16">
        <w:trPr>
          <w:trHeight w:val="404"/>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коллизия ИМ</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3.3.9</w:t>
            </w:r>
          </w:p>
        </w:tc>
      </w:tr>
      <w:tr w:rsidR="006260F8" w:rsidTr="000041D3">
        <w:trPr>
          <w:trHeight w:val="42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коммуникация (communication)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3.5.9</w:t>
            </w:r>
          </w:p>
        </w:tc>
      </w:tr>
      <w:tr w:rsidR="006260F8" w:rsidTr="000041D3">
        <w:trPr>
          <w:trHeight w:val="26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компонент</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3.7.2</w:t>
            </w:r>
          </w:p>
        </w:tc>
      </w:tr>
      <w:tr w:rsidR="006260F8" w:rsidTr="000041D3">
        <w:trPr>
          <w:trHeight w:val="436"/>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конфигурация (configuration)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3.5.10</w:t>
            </w:r>
          </w:p>
        </w:tc>
      </w:tr>
      <w:tr w:rsidR="006260F8" w:rsidTr="000041D3">
        <w:trPr>
          <w:trHeight w:val="272"/>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корректно поставленная задача</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3.1.4</w:t>
            </w:r>
          </w:p>
        </w:tc>
      </w:tr>
      <w:tr w:rsidR="006260F8" w:rsidTr="000041D3">
        <w:trPr>
          <w:trHeight w:val="30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некорректно поставленная задача</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3.1.5</w:t>
            </w:r>
          </w:p>
        </w:tc>
      </w:tr>
      <w:tr w:rsidR="006260F8" w:rsidTr="000041D3">
        <w:trPr>
          <w:trHeight w:val="33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обобщающие данные контроля</w:t>
            </w:r>
          </w:p>
        </w:tc>
        <w:tc>
          <w:tcPr>
            <w:tcW w:w="1539" w:type="dxa"/>
          </w:tcPr>
          <w:p w:rsidR="006260F8" w:rsidRPr="00647A16" w:rsidRDefault="00057F1A">
            <w:pPr>
              <w:pStyle w:val="afc"/>
              <w:spacing w:line="360" w:lineRule="auto"/>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3.3.8</w:t>
            </w:r>
          </w:p>
        </w:tc>
      </w:tr>
      <w:tr w:rsidR="006260F8" w:rsidTr="000041D3">
        <w:trPr>
          <w:trHeight w:val="374"/>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групповая политика</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3.5.25</w:t>
            </w:r>
          </w:p>
        </w:tc>
      </w:tr>
      <w:tr w:rsidR="006260F8" w:rsidTr="000041D3">
        <w:trPr>
          <w:trHeight w:val="40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объект (object)</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3.1.25</w:t>
            </w:r>
          </w:p>
        </w:tc>
      </w:tr>
      <w:tr w:rsidR="006260F8" w:rsidTr="000041D3">
        <w:trPr>
          <w:trHeight w:val="42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определение модельного вида (model view definition; MVD)</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w:t>
            </w:r>
          </w:p>
        </w:tc>
      </w:tr>
      <w:tr w:rsidR="006260F8" w:rsidTr="000041D3">
        <w:trPr>
          <w:trHeight w:val="406"/>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открытый [непроприетарный] формат (обмена данными)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3.5.3</w:t>
            </w:r>
          </w:p>
        </w:tc>
      </w:tr>
      <w:tr w:rsidR="006260F8" w:rsidTr="000041D3">
        <w:trPr>
          <w:trHeight w:val="42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отношение классификации (classification relation)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3.6.4</w:t>
            </w:r>
          </w:p>
        </w:tc>
      </w:tr>
      <w:tr w:rsidR="006260F8" w:rsidTr="000041D3">
        <w:trPr>
          <w:trHeight w:val="41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первичные данные контроля</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3.3.7</w:t>
            </w:r>
          </w:p>
        </w:tc>
      </w:tr>
      <w:tr w:rsidR="006260F8" w:rsidTr="000041D3">
        <w:trPr>
          <w:trHeight w:val="40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показатели эффективности рабочего процесса</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3.5.14</w:t>
            </w:r>
          </w:p>
        </w:tc>
      </w:tr>
      <w:tr w:rsidR="006260F8" w:rsidTr="000041D3">
        <w:trPr>
          <w:trHeight w:val="416"/>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права доступа</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3.5.24</w:t>
            </w:r>
          </w:p>
        </w:tc>
      </w:tr>
      <w:tr w:rsidR="006260F8" w:rsidTr="000041D3">
        <w:trPr>
          <w:trHeight w:val="42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правила землепользования и застройки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3.2.11</w:t>
            </w:r>
          </w:p>
        </w:tc>
      </w:tr>
      <w:tr w:rsidR="006260F8" w:rsidTr="000041D3">
        <w:trPr>
          <w:trHeight w:val="413"/>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представление информации (information representation)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3.5.15</w:t>
            </w:r>
          </w:p>
        </w:tc>
      </w:tr>
      <w:tr w:rsidR="006260F8" w:rsidTr="000041D3">
        <w:trPr>
          <w:trHeight w:val="419"/>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прослеживаемость (traceability)</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3.5.12</w:t>
            </w:r>
          </w:p>
        </w:tc>
      </w:tr>
      <w:tr w:rsidR="006260F8">
        <w:trPr>
          <w:trHeight w:val="490"/>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пространство для деятельности (activity space)</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3.5.16</w:t>
            </w:r>
          </w:p>
        </w:tc>
      </w:tr>
      <w:tr w:rsidR="006260F8" w:rsidTr="00647A16">
        <w:trPr>
          <w:trHeight w:val="326"/>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рабочий процесс</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3.5.17</w:t>
            </w:r>
          </w:p>
        </w:tc>
      </w:tr>
      <w:tr w:rsidR="006260F8" w:rsidTr="00647A16">
        <w:trPr>
          <w:trHeight w:val="390"/>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регламент</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3.5.18</w:t>
            </w:r>
          </w:p>
        </w:tc>
      </w:tr>
      <w:tr w:rsidR="006260F8" w:rsidTr="000041D3">
        <w:trPr>
          <w:trHeight w:val="358"/>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color w:val="000000" w:themeColor="text1"/>
              </w:rPr>
              <w:t>ресурсная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3.3.16</w:t>
            </w:r>
          </w:p>
        </w:tc>
      </w:tr>
      <w:tr w:rsidR="006260F8" w:rsidTr="000041D3">
        <w:trPr>
          <w:trHeight w:val="39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 xml:space="preserve">система информационного моделирования </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3.1.7</w:t>
            </w:r>
          </w:p>
        </w:tc>
      </w:tr>
      <w:tr w:rsidR="006260F8" w:rsidTr="000041D3">
        <w:trPr>
          <w:trHeight w:val="284"/>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lastRenderedPageBreak/>
              <w:t>система обработки информации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3.1.6</w:t>
            </w:r>
          </w:p>
        </w:tc>
      </w:tr>
      <w:tr w:rsidR="006260F8" w:rsidTr="000041D3">
        <w:trPr>
          <w:trHeight w:val="31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спецификация MVD</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w:t>
            </w:r>
          </w:p>
        </w:tc>
      </w:tr>
      <w:tr w:rsidR="006260F8" w:rsidTr="000041D3">
        <w:trPr>
          <w:trHeight w:val="35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статическая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3.3.19</w:t>
            </w:r>
          </w:p>
        </w:tc>
      </w:tr>
      <w:tr w:rsidR="006260F8" w:rsidTr="000041D3">
        <w:trPr>
          <w:trHeight w:val="386"/>
        </w:trPr>
        <w:tc>
          <w:tcPr>
            <w:tcW w:w="8012" w:type="dxa"/>
          </w:tcPr>
          <w:p w:rsidR="006260F8" w:rsidRPr="00647A16" w:rsidRDefault="00057F1A">
            <w:pPr>
              <w:spacing w:line="360" w:lineRule="auto"/>
              <w:jc w:val="both"/>
              <w:rPr>
                <w:rFonts w:ascii="Arial" w:hAnsi="Arial" w:cs="Arial"/>
                <w:color w:val="000000"/>
                <w:lang w:val="en-US"/>
              </w:rPr>
            </w:pPr>
            <w:r w:rsidRPr="00647A16">
              <w:rPr>
                <w:rFonts w:ascii="Arial" w:hAnsi="Arial" w:cs="Arial"/>
                <w:bCs/>
                <w:color w:val="000000" w:themeColor="text1"/>
              </w:rPr>
              <w:t>статус</w:t>
            </w:r>
            <w:r w:rsidRPr="00647A16">
              <w:rPr>
                <w:rFonts w:ascii="Arial" w:hAnsi="Arial" w:cs="Arial"/>
                <w:bCs/>
                <w:color w:val="000000" w:themeColor="text1"/>
                <w:lang w:val="en-US"/>
              </w:rPr>
              <w:t xml:space="preserve"> </w:t>
            </w:r>
            <w:r w:rsidRPr="00647A16">
              <w:rPr>
                <w:rFonts w:ascii="Arial" w:hAnsi="Arial" w:cs="Arial"/>
                <w:bCs/>
                <w:color w:val="000000" w:themeColor="text1"/>
              </w:rPr>
              <w:t>версии</w:t>
            </w:r>
            <w:r w:rsidRPr="00647A16">
              <w:rPr>
                <w:rFonts w:ascii="Arial" w:hAnsi="Arial" w:cs="Arial"/>
                <w:bCs/>
                <w:color w:val="000000" w:themeColor="text1"/>
                <w:lang w:val="en-US"/>
              </w:rPr>
              <w:t xml:space="preserve"> (status of version)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3.5.19</w:t>
            </w:r>
          </w:p>
        </w:tc>
      </w:tr>
      <w:tr w:rsidR="006260F8" w:rsidTr="000041D3">
        <w:trPr>
          <w:trHeight w:val="406"/>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сценарная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3.3.18</w:t>
            </w:r>
          </w:p>
        </w:tc>
      </w:tr>
      <w:tr w:rsidR="006260F8" w:rsidTr="000041D3">
        <w:trPr>
          <w:trHeight w:val="425"/>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bCs/>
                <w:color w:val="000000" w:themeColor="text1"/>
              </w:rPr>
              <w:t>территориальное планирование</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3.2.5</w:t>
            </w:r>
          </w:p>
        </w:tc>
      </w:tr>
      <w:tr w:rsidR="006260F8" w:rsidTr="000041D3">
        <w:trPr>
          <w:trHeight w:val="275"/>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территориальные зоны</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3.2.10</w:t>
            </w:r>
          </w:p>
        </w:tc>
      </w:tr>
      <w:tr w:rsidR="006260F8" w:rsidTr="000041D3">
        <w:trPr>
          <w:trHeight w:val="310"/>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техническая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3.3.15</w:t>
            </w:r>
          </w:p>
        </w:tc>
      </w:tr>
      <w:tr w:rsidR="006260F8" w:rsidTr="000041D3">
        <w:trPr>
          <w:trHeight w:val="343"/>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color w:val="000000" w:themeColor="text1"/>
              </w:rPr>
              <w:t>технологическая информационная модель</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3.3.17</w:t>
            </w:r>
          </w:p>
        </w:tc>
      </w:tr>
      <w:tr w:rsidR="006260F8" w:rsidTr="000041D3">
        <w:trPr>
          <w:trHeight w:val="377"/>
        </w:trPr>
        <w:tc>
          <w:tcPr>
            <w:tcW w:w="8012" w:type="dxa"/>
          </w:tcPr>
          <w:p w:rsidR="006260F8" w:rsidRPr="00647A16" w:rsidRDefault="00057F1A">
            <w:pPr>
              <w:spacing w:line="360" w:lineRule="auto"/>
              <w:jc w:val="both"/>
              <w:rPr>
                <w:rFonts w:ascii="Arial" w:hAnsi="Arial" w:cs="Arial"/>
                <w:color w:val="000000"/>
              </w:rPr>
            </w:pPr>
            <w:r w:rsidRPr="00647A16">
              <w:rPr>
                <w:rFonts w:ascii="Arial" w:hAnsi="Arial" w:cs="Arial"/>
                <w:bCs/>
                <w:color w:val="000000" w:themeColor="text1"/>
              </w:rPr>
              <w:t>трансформация данных (information transformation)</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3.5.20</w:t>
            </w:r>
          </w:p>
        </w:tc>
      </w:tr>
      <w:tr w:rsidR="006260F8" w:rsidTr="000041D3">
        <w:trPr>
          <w:trHeight w:val="412"/>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устойчивое развитие территорий</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3.2.6</w:t>
            </w:r>
          </w:p>
        </w:tc>
      </w:tr>
      <w:tr w:rsidR="006260F8" w:rsidTr="000041D3">
        <w:trPr>
          <w:trHeight w:val="417"/>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lang w:val="en-US"/>
              </w:rPr>
            </w:pPr>
            <w:r w:rsidRPr="00647A16">
              <w:rPr>
                <w:rFonts w:ascii="Arial" w:hAnsi="Arial" w:cs="Arial"/>
                <w:bCs/>
                <w:color w:val="000000" w:themeColor="text1"/>
              </w:rPr>
              <w:t>функциональные зоны</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3.2.8</w:t>
            </w:r>
          </w:p>
        </w:tc>
      </w:tr>
      <w:tr w:rsidR="006260F8" w:rsidTr="00647A16">
        <w:trPr>
          <w:trHeight w:val="35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color w:val="000000" w:themeColor="text1"/>
              </w:rPr>
              <w:t>цифровой двойник</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3.3.26</w:t>
            </w:r>
          </w:p>
        </w:tc>
      </w:tr>
      <w:tr w:rsidR="006260F8" w:rsidTr="00647A16">
        <w:trPr>
          <w:trHeight w:val="321"/>
        </w:trPr>
        <w:tc>
          <w:tcPr>
            <w:tcW w:w="8012"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000000" w:themeColor="text1"/>
              </w:rPr>
              <w:t>электронный регламент административной и служебной деятельности</w:t>
            </w:r>
          </w:p>
        </w:tc>
        <w:tc>
          <w:tcPr>
            <w:tcW w:w="1539" w:type="dxa"/>
          </w:tcPr>
          <w:p w:rsidR="006260F8" w:rsidRPr="00647A16" w:rsidRDefault="00057F1A">
            <w:pPr>
              <w:pStyle w:val="afc"/>
              <w:spacing w:line="360" w:lineRule="auto"/>
              <w:ind w:firstLine="22"/>
              <w:rPr>
                <w:rFonts w:ascii="Arial" w:hAnsi="Arial" w:cs="Arial"/>
                <w:bCs/>
                <w:color w:val="2D2D2D"/>
                <w:spacing w:val="2"/>
                <w:shd w:val="clear" w:color="FFFFFF" w:fill="FFFFFF"/>
              </w:rPr>
            </w:pPr>
            <w:r w:rsidRPr="00647A16">
              <w:rPr>
                <w:rFonts w:ascii="Arial" w:hAnsi="Arial" w:cs="Arial"/>
                <w:bCs/>
                <w:color w:val="2D2D2D"/>
                <w:spacing w:val="2"/>
                <w:shd w:val="clear" w:color="FFFFFF" w:fill="FFFFFF"/>
              </w:rPr>
              <w:t>3.5.23</w:t>
            </w:r>
          </w:p>
        </w:tc>
      </w:tr>
    </w:tbl>
    <w:p w:rsidR="006260F8" w:rsidRDefault="006260F8">
      <w:pPr>
        <w:rPr>
          <w:rFonts w:ascii="Arial" w:hAnsi="Arial" w:cs="Arial"/>
          <w:sz w:val="16"/>
          <w:szCs w:val="16"/>
        </w:rPr>
        <w:sectPr w:rsidR="006260F8" w:rsidSect="009A4EE9">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851" w:header="567" w:footer="567" w:gutter="0"/>
          <w:pgNumType w:start="1"/>
          <w:cols w:space="720"/>
          <w:titlePg/>
          <w:docGrid w:linePitch="360"/>
        </w:sectPr>
      </w:pPr>
    </w:p>
    <w:p w:rsidR="006260F8" w:rsidRDefault="006260F8">
      <w:pPr>
        <w:ind w:firstLine="567"/>
        <w:rPr>
          <w:rFonts w:ascii="Times New Roman" w:eastAsia="MS Mincho" w:hAnsi="Times New Roman" w:cs="Times New Roman"/>
          <w:b/>
          <w:sz w:val="28"/>
          <w:szCs w:val="20"/>
          <w:lang w:eastAsia="ja-JP"/>
        </w:rPr>
      </w:pPr>
    </w:p>
    <w:p w:rsidR="006260F8" w:rsidRPr="000041D3" w:rsidRDefault="00057F1A">
      <w:pPr>
        <w:pStyle w:val="10"/>
        <w:numPr>
          <w:ilvl w:val="0"/>
          <w:numId w:val="0"/>
        </w:numPr>
        <w:tabs>
          <w:tab w:val="clear" w:pos="400"/>
        </w:tabs>
        <w:spacing w:before="0" w:after="0"/>
        <w:ind w:firstLine="567"/>
        <w:jc w:val="center"/>
        <w:rPr>
          <w:rFonts w:ascii="Arial" w:hAnsi="Arial" w:cs="Arial"/>
        </w:rPr>
      </w:pPr>
      <w:bookmarkStart w:id="58" w:name="_Toc67607794"/>
      <w:r w:rsidRPr="000041D3">
        <w:rPr>
          <w:rFonts w:ascii="Arial" w:hAnsi="Arial" w:cs="Arial"/>
        </w:rPr>
        <w:t>Приложение Б (справочное)</w:t>
      </w:r>
      <w:bookmarkEnd w:id="58"/>
    </w:p>
    <w:p w:rsidR="006260F8" w:rsidRPr="000041D3" w:rsidRDefault="00057F1A">
      <w:pPr>
        <w:spacing w:line="360" w:lineRule="auto"/>
        <w:jc w:val="center"/>
        <w:rPr>
          <w:rFonts w:ascii="Arial" w:hAnsi="Arial" w:cs="Arial"/>
          <w:b/>
          <w:bCs/>
          <w:sz w:val="24"/>
          <w:szCs w:val="24"/>
        </w:rPr>
      </w:pPr>
      <w:r w:rsidRPr="000041D3">
        <w:rPr>
          <w:rFonts w:ascii="Arial" w:hAnsi="Arial" w:cs="Arial"/>
          <w:b/>
          <w:bCs/>
          <w:sz w:val="24"/>
          <w:szCs w:val="24"/>
        </w:rPr>
        <w:t>Термины и определения общетехнических понятий, необходимые для понимания текста стандарта</w:t>
      </w:r>
    </w:p>
    <w:p w:rsidR="006260F8" w:rsidRDefault="006260F8">
      <w:pPr>
        <w:spacing w:after="0" w:line="360" w:lineRule="auto"/>
        <w:ind w:firstLine="567"/>
        <w:jc w:val="both"/>
        <w:rPr>
          <w:rFonts w:ascii="Arial" w:eastAsia="Times New Roman" w:hAnsi="Arial" w:cs="Arial"/>
          <w:sz w:val="24"/>
          <w:szCs w:val="24"/>
          <w:lang w:eastAsia="ru-RU"/>
        </w:rPr>
      </w:pPr>
    </w:p>
    <w:p w:rsidR="006260F8" w:rsidRDefault="00057F1A">
      <w:pPr>
        <w:pStyle w:val="Pa9"/>
        <w:spacing w:line="360" w:lineRule="auto"/>
        <w:ind w:firstLine="567"/>
        <w:rPr>
          <w:rStyle w:val="A50"/>
          <w:color w:val="FF0000"/>
        </w:rPr>
      </w:pPr>
      <w:r>
        <w:rPr>
          <w:rStyle w:val="A50"/>
          <w:color w:val="FF0000"/>
        </w:rPr>
        <w:t>ГОСТ Р 57311—2016</w:t>
      </w:r>
    </w:p>
    <w:p w:rsidR="006260F8" w:rsidRDefault="00057F1A">
      <w:pPr>
        <w:pStyle w:val="Pa10"/>
        <w:spacing w:line="360" w:lineRule="auto"/>
        <w:ind w:firstLine="567"/>
        <w:jc w:val="both"/>
        <w:rPr>
          <w:rFonts w:eastAsia="Cambria"/>
          <w:bCs/>
        </w:rPr>
      </w:pPr>
      <w:r>
        <w:rPr>
          <w:rFonts w:eastAsia="Cambria"/>
          <w:b/>
        </w:rPr>
        <w:t>2.1</w:t>
      </w:r>
      <w:r>
        <w:rPr>
          <w:rFonts w:eastAsia="Cambria"/>
          <w:bCs/>
        </w:rPr>
        <w:t xml:space="preserve"> </w:t>
      </w:r>
      <w:r>
        <w:rPr>
          <w:rFonts w:eastAsia="Cambria"/>
          <w:b/>
        </w:rPr>
        <w:t>актив</w:t>
      </w:r>
      <w:r>
        <w:rPr>
          <w:rFonts w:eastAsia="Cambria"/>
          <w:bCs/>
        </w:rPr>
        <w:t>: Находящийся в собственности и принятый в эксплуатацию объект капитального строительства (сооружение производственного и непроизводственного назначения, жилое и административное здания, земельный участок, производственное оборудование и механизмы).</w:t>
      </w:r>
    </w:p>
    <w:p w:rsidR="006260F8" w:rsidRDefault="00057F1A">
      <w:pPr>
        <w:pStyle w:val="Pa21"/>
        <w:spacing w:line="360" w:lineRule="auto"/>
        <w:ind w:firstLine="567"/>
        <w:jc w:val="both"/>
        <w:rPr>
          <w:rFonts w:eastAsia="Cambria"/>
          <w:bCs/>
          <w:sz w:val="20"/>
          <w:szCs w:val="20"/>
        </w:rPr>
      </w:pPr>
      <w:r>
        <w:rPr>
          <w:color w:val="000000"/>
          <w:spacing w:val="40"/>
          <w:sz w:val="20"/>
          <w:szCs w:val="20"/>
          <w:lang w:eastAsia="ru-RU"/>
        </w:rPr>
        <w:t>Примечание</w:t>
      </w:r>
      <w:r>
        <w:rPr>
          <w:rFonts w:eastAsia="Cambria"/>
          <w:bCs/>
          <w:sz w:val="20"/>
          <w:szCs w:val="20"/>
        </w:rPr>
        <w:t xml:space="preserve"> — Для целей настоящего стандарта к термину «актив» относят исключительно материальные активы, связанные с капитальным строительством. Иные активы в настоящем стандарте не рассматриваются и не используются.</w:t>
      </w:r>
    </w:p>
    <w:p w:rsidR="006260F8" w:rsidRDefault="00057F1A">
      <w:pPr>
        <w:pStyle w:val="Pa10"/>
        <w:spacing w:line="360" w:lineRule="auto"/>
        <w:ind w:firstLine="567"/>
        <w:jc w:val="both"/>
        <w:rPr>
          <w:rFonts w:eastAsia="Cambria"/>
          <w:bCs/>
        </w:rPr>
      </w:pPr>
      <w:r>
        <w:rPr>
          <w:rFonts w:eastAsia="Cambria"/>
          <w:bCs/>
        </w:rPr>
        <w:t xml:space="preserve">2.2 </w:t>
      </w:r>
      <w:r>
        <w:rPr>
          <w:rFonts w:eastAsia="Cambria"/>
          <w:b/>
        </w:rPr>
        <w:t>управление активом</w:t>
      </w:r>
      <w:r>
        <w:rPr>
          <w:rFonts w:eastAsia="Cambria"/>
          <w:bCs/>
        </w:rPr>
        <w:t>: Реализация всех функций и инструментов, имеющихся у организации-собственника актива или эксплуатирующей организации, предназначенных для осуществления мониторинга состояния актива и принятия решений:</w:t>
      </w:r>
    </w:p>
    <w:p w:rsidR="006260F8" w:rsidRDefault="00057F1A">
      <w:pPr>
        <w:pStyle w:val="Pa10"/>
        <w:spacing w:line="360" w:lineRule="auto"/>
        <w:ind w:firstLine="567"/>
        <w:jc w:val="both"/>
        <w:rPr>
          <w:rFonts w:eastAsia="Cambria"/>
          <w:bCs/>
        </w:rPr>
      </w:pPr>
      <w:r>
        <w:rPr>
          <w:rFonts w:eastAsia="Cambria"/>
          <w:bCs/>
        </w:rPr>
        <w:t>- по осуществлению работ планового и/или внепланового обслуживания — от генерации заявок и нарядов на проведение работ до регистрации фактически осуществленных мероприятий;</w:t>
      </w:r>
    </w:p>
    <w:p w:rsidR="006260F8" w:rsidRDefault="00057F1A">
      <w:pPr>
        <w:pStyle w:val="Pa10"/>
        <w:spacing w:line="360" w:lineRule="auto"/>
        <w:ind w:firstLine="567"/>
        <w:jc w:val="both"/>
        <w:rPr>
          <w:rFonts w:eastAsia="Cambria"/>
          <w:bCs/>
        </w:rPr>
      </w:pPr>
      <w:r>
        <w:rPr>
          <w:rFonts w:eastAsia="Cambria"/>
          <w:bCs/>
        </w:rPr>
        <w:t>- о реконструкции или техническом перевооружении;</w:t>
      </w:r>
    </w:p>
    <w:p w:rsidR="006260F8" w:rsidRDefault="00057F1A">
      <w:pPr>
        <w:pStyle w:val="Pa10"/>
        <w:spacing w:line="360" w:lineRule="auto"/>
        <w:ind w:firstLine="567"/>
        <w:jc w:val="both"/>
        <w:rPr>
          <w:rFonts w:eastAsia="Cambria"/>
          <w:bCs/>
        </w:rPr>
      </w:pPr>
      <w:r>
        <w:rPr>
          <w:rFonts w:eastAsia="Cambria"/>
          <w:bCs/>
        </w:rPr>
        <w:t>- о выводе из эксплуатации.</w:t>
      </w:r>
    </w:p>
    <w:p w:rsidR="006260F8" w:rsidRDefault="006260F8">
      <w:pPr>
        <w:pStyle w:val="Default"/>
        <w:spacing w:line="360" w:lineRule="auto"/>
        <w:ind w:firstLine="567"/>
        <w:rPr>
          <w:rFonts w:ascii="Arial" w:eastAsia="Cambria" w:hAnsi="Arial" w:cs="Arial"/>
          <w:bCs/>
          <w:color w:val="auto"/>
        </w:rPr>
      </w:pPr>
    </w:p>
    <w:p w:rsidR="006260F8" w:rsidRDefault="00057F1A">
      <w:pPr>
        <w:pStyle w:val="af3"/>
        <w:spacing w:line="360" w:lineRule="auto"/>
        <w:rPr>
          <w:rFonts w:ascii="Arial" w:hAnsi="Arial" w:cs="Arial"/>
          <w:b/>
          <w:bCs/>
          <w:color w:val="FF0000"/>
          <w:sz w:val="24"/>
          <w:szCs w:val="24"/>
          <w:lang w:eastAsia="ru-RU" w:bidi="ru-RU"/>
        </w:rPr>
      </w:pPr>
      <w:r>
        <w:rPr>
          <w:rFonts w:ascii="Arial" w:hAnsi="Arial" w:cs="Arial"/>
          <w:b/>
          <w:bCs/>
          <w:color w:val="FF0000"/>
          <w:sz w:val="24"/>
          <w:szCs w:val="24"/>
          <w:lang w:eastAsia="ru-RU" w:bidi="ru-RU"/>
        </w:rPr>
        <w:t>ГОСТ Р 57309—2016 (ИСО 16354:2013)</w:t>
      </w:r>
    </w:p>
    <w:p w:rsidR="006260F8" w:rsidRDefault="00057F1A">
      <w:pPr>
        <w:pStyle w:val="af3"/>
        <w:spacing w:line="360" w:lineRule="auto"/>
        <w:ind w:left="0" w:firstLine="426"/>
        <w:rPr>
          <w:rFonts w:ascii="Arial" w:hAnsi="Arial" w:cs="Arial"/>
          <w:sz w:val="24"/>
          <w:szCs w:val="24"/>
        </w:rPr>
      </w:pPr>
      <w:r>
        <w:rPr>
          <w:rFonts w:ascii="Arial" w:hAnsi="Arial" w:cs="Arial"/>
          <w:sz w:val="24"/>
          <w:szCs w:val="24"/>
          <w:lang w:eastAsia="ru-RU" w:bidi="ru-RU"/>
        </w:rPr>
        <w:t xml:space="preserve">3.1.1 </w:t>
      </w:r>
      <w:r>
        <w:rPr>
          <w:rFonts w:ascii="Arial" w:hAnsi="Arial" w:cs="Arial"/>
          <w:b/>
          <w:sz w:val="24"/>
          <w:szCs w:val="24"/>
          <w:lang w:eastAsia="ru-RU" w:bidi="ru-RU"/>
        </w:rPr>
        <w:t>библиотека знаний</w:t>
      </w:r>
      <w:r>
        <w:rPr>
          <w:rFonts w:ascii="Arial" w:hAnsi="Arial" w:cs="Arial"/>
          <w:bCs/>
          <w:sz w:val="24"/>
          <w:szCs w:val="24"/>
          <w:lang w:eastAsia="ru-RU" w:bidi="ru-RU"/>
        </w:rPr>
        <w:t xml:space="preserve"> </w:t>
      </w:r>
      <w:r>
        <w:rPr>
          <w:rFonts w:ascii="Arial" w:hAnsi="Arial" w:cs="Arial"/>
          <w:sz w:val="24"/>
          <w:szCs w:val="24"/>
          <w:lang w:bidi="en-US"/>
        </w:rPr>
        <w:t>(</w:t>
      </w:r>
      <w:r>
        <w:rPr>
          <w:rFonts w:ascii="Arial" w:hAnsi="Arial" w:cs="Arial"/>
          <w:sz w:val="24"/>
          <w:szCs w:val="24"/>
          <w:lang w:val="en-US" w:bidi="en-US"/>
        </w:rPr>
        <w:t>knowledge</w:t>
      </w:r>
      <w:r>
        <w:rPr>
          <w:rFonts w:ascii="Arial" w:hAnsi="Arial" w:cs="Arial"/>
          <w:sz w:val="24"/>
          <w:szCs w:val="24"/>
          <w:lang w:bidi="en-US"/>
        </w:rPr>
        <w:t xml:space="preserve"> </w:t>
      </w:r>
      <w:r>
        <w:rPr>
          <w:rFonts w:ascii="Arial" w:hAnsi="Arial" w:cs="Arial"/>
          <w:sz w:val="24"/>
          <w:szCs w:val="24"/>
          <w:lang w:val="en-US" w:bidi="en-US"/>
        </w:rPr>
        <w:t>library</w:t>
      </w:r>
      <w:r>
        <w:rPr>
          <w:rFonts w:ascii="Arial" w:hAnsi="Arial" w:cs="Arial"/>
          <w:sz w:val="24"/>
          <w:szCs w:val="24"/>
          <w:lang w:bidi="en-US"/>
        </w:rPr>
        <w:t xml:space="preserve">): </w:t>
      </w:r>
      <w:r>
        <w:rPr>
          <w:rFonts w:ascii="Arial" w:hAnsi="Arial" w:cs="Arial"/>
          <w:sz w:val="24"/>
          <w:szCs w:val="24"/>
          <w:lang w:eastAsia="ru-RU" w:bidi="ru-RU"/>
        </w:rPr>
        <w:t>Набор информационных моделей, которые выражают знания (также могут включать в себя определение моделей и их требования) о ряде вещей (понятий) и хранятся и воспроизводятся в электронном виде.</w:t>
      </w:r>
    </w:p>
    <w:p w:rsidR="006260F8" w:rsidRDefault="00057F1A">
      <w:pPr>
        <w:pStyle w:val="16"/>
        <w:spacing w:after="0" w:line="360" w:lineRule="auto"/>
        <w:ind w:firstLine="567"/>
        <w:jc w:val="both"/>
        <w:rPr>
          <w:color w:val="auto"/>
          <w:sz w:val="20"/>
          <w:szCs w:val="24"/>
        </w:rPr>
      </w:pPr>
      <w:r>
        <w:rPr>
          <w:color w:val="auto"/>
          <w:sz w:val="20"/>
          <w:szCs w:val="24"/>
          <w:lang w:eastAsia="ru-RU" w:bidi="ru-RU"/>
        </w:rPr>
        <w:t xml:space="preserve">П р и м е ч а н и е — Библиотека знаний может содержать данные как о физических объектах, так и о нефизических (например, событие (происшествие), мероприятия, процессы и случай), или о свойствах, отношениях, шкалах (единицы измерения), математических объектах и т. д. Каждая информационная модель в библиотеке знаний должна быть извлекаема как отдельная модель, хотя содержание различных моделей может частично совпадать. Совсем необязательно, чтобы каждой </w:t>
      </w:r>
      <w:r>
        <w:rPr>
          <w:color w:val="auto"/>
          <w:sz w:val="20"/>
          <w:szCs w:val="24"/>
          <w:lang w:eastAsia="ru-RU" w:bidi="ru-RU"/>
        </w:rPr>
        <w:lastRenderedPageBreak/>
        <w:t>информационной модели был присвоен отдельный уникальный идентификатор, т. к. модель также может быть извлечена на основе информационного запроса.</w:t>
      </w:r>
    </w:p>
    <w:p w:rsidR="006260F8" w:rsidRDefault="00057F1A">
      <w:pPr>
        <w:pStyle w:val="29"/>
        <w:spacing w:after="0" w:line="360" w:lineRule="auto"/>
        <w:ind w:firstLine="567"/>
        <w:jc w:val="both"/>
        <w:rPr>
          <w:color w:val="auto"/>
          <w:sz w:val="24"/>
          <w:szCs w:val="24"/>
        </w:rPr>
        <w:sectPr w:rsidR="006260F8">
          <w:headerReference w:type="default" r:id="rId22"/>
          <w:footerReference w:type="default" r:id="rId23"/>
          <w:pgSz w:w="11900" w:h="16840"/>
          <w:pgMar w:top="1066" w:right="819" w:bottom="1504" w:left="819" w:header="567" w:footer="567" w:gutter="560"/>
          <w:cols w:space="720"/>
          <w:rtlGutter/>
          <w:docGrid w:linePitch="360"/>
        </w:sectPr>
      </w:pPr>
      <w:r>
        <w:rPr>
          <w:color w:val="auto"/>
          <w:sz w:val="24"/>
          <w:szCs w:val="24"/>
          <w:lang w:eastAsia="ru-RU" w:bidi="ru-RU"/>
        </w:rPr>
        <w:t>Библиотека объектов (в контексте настоящего стандарта) — это особый вид библиотеки данных, а также коллекция моделей знаний (возможно, также включающих определения и требован</w:t>
      </w:r>
      <w:r w:rsidR="000041D3">
        <w:rPr>
          <w:color w:val="auto"/>
          <w:sz w:val="24"/>
          <w:szCs w:val="24"/>
          <w:lang w:eastAsia="ru-RU" w:bidi="ru-RU"/>
        </w:rPr>
        <w:t>ия) о видах физических объектов.</w:t>
      </w:r>
    </w:p>
    <w:p w:rsidR="006260F8" w:rsidRDefault="00057F1A" w:rsidP="000041D3">
      <w:pPr>
        <w:pStyle w:val="29"/>
        <w:spacing w:after="0" w:line="360" w:lineRule="auto"/>
        <w:ind w:left="567" w:firstLine="0"/>
        <w:jc w:val="both"/>
        <w:rPr>
          <w:color w:val="auto"/>
          <w:sz w:val="24"/>
          <w:szCs w:val="24"/>
        </w:rPr>
      </w:pPr>
      <w:r>
        <w:rPr>
          <w:color w:val="auto"/>
          <w:sz w:val="24"/>
          <w:szCs w:val="24"/>
          <w:lang w:eastAsia="ru-RU" w:bidi="ru-RU"/>
        </w:rPr>
        <w:lastRenderedPageBreak/>
        <w:t xml:space="preserve">3.1.2 </w:t>
      </w:r>
      <w:r>
        <w:rPr>
          <w:b/>
          <w:bCs/>
          <w:color w:val="auto"/>
          <w:sz w:val="24"/>
          <w:szCs w:val="24"/>
          <w:lang w:eastAsia="ru-RU" w:bidi="ru-RU"/>
        </w:rPr>
        <w:t xml:space="preserve">модель знаний </w:t>
      </w:r>
      <w:r>
        <w:rPr>
          <w:color w:val="auto"/>
          <w:sz w:val="24"/>
          <w:szCs w:val="24"/>
          <w:lang w:bidi="en-US"/>
        </w:rPr>
        <w:t>(</w:t>
      </w:r>
      <w:r>
        <w:rPr>
          <w:color w:val="auto"/>
          <w:sz w:val="24"/>
          <w:szCs w:val="24"/>
          <w:lang w:val="en-US" w:bidi="en-US"/>
        </w:rPr>
        <w:t>knowledge</w:t>
      </w:r>
      <w:r>
        <w:rPr>
          <w:color w:val="auto"/>
          <w:sz w:val="24"/>
          <w:szCs w:val="24"/>
          <w:lang w:bidi="en-US"/>
        </w:rPr>
        <w:t xml:space="preserve"> </w:t>
      </w:r>
      <w:r>
        <w:rPr>
          <w:color w:val="auto"/>
          <w:sz w:val="24"/>
          <w:szCs w:val="24"/>
          <w:lang w:val="en-US" w:bidi="en-US"/>
        </w:rPr>
        <w:t>model</w:t>
      </w:r>
      <w:r>
        <w:rPr>
          <w:color w:val="auto"/>
          <w:sz w:val="24"/>
          <w:szCs w:val="24"/>
          <w:lang w:bidi="en-US"/>
        </w:rPr>
        <w:t xml:space="preserve">): </w:t>
      </w:r>
      <w:r>
        <w:rPr>
          <w:color w:val="auto"/>
          <w:sz w:val="24"/>
          <w:szCs w:val="24"/>
          <w:lang w:eastAsia="ru-RU" w:bidi="ru-RU"/>
        </w:rPr>
        <w:t>Информационная модель, которая выражает знания в структуре, интерпретируемой компьютером.</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Модель знаний состоит из ряда представлений и фактов о понятиях, каждое из которых отражает определенный аспект данного понятия и должно соответствовать приведенным в настоящем стандарте рекомендациям. Модель требований является подтипом модели знаний. Она выражает то, что происходит в конкретном контексте.</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2 — Модели знаний обычно определяют последующие подтипы понятий, описанные в данном стандарте. Информационные модели выражены посредством формального, интерпретируемого компьютером, языка.</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3.1.3 </w:t>
      </w:r>
      <w:r>
        <w:rPr>
          <w:b/>
          <w:bCs/>
          <w:color w:val="auto"/>
          <w:sz w:val="24"/>
          <w:szCs w:val="24"/>
          <w:lang w:eastAsia="ru-RU" w:bidi="ru-RU"/>
        </w:rPr>
        <w:t xml:space="preserve">факт </w:t>
      </w:r>
      <w:r>
        <w:rPr>
          <w:color w:val="auto"/>
          <w:sz w:val="24"/>
          <w:szCs w:val="24"/>
          <w:lang w:bidi="en-US"/>
        </w:rPr>
        <w:t>(</w:t>
      </w:r>
      <w:r>
        <w:rPr>
          <w:color w:val="auto"/>
          <w:sz w:val="24"/>
          <w:szCs w:val="24"/>
          <w:lang w:val="en-US" w:bidi="en-US"/>
        </w:rPr>
        <w:t>fact</w:t>
      </w:r>
      <w:r>
        <w:rPr>
          <w:color w:val="auto"/>
          <w:sz w:val="24"/>
          <w:szCs w:val="24"/>
          <w:lang w:bidi="en-US"/>
        </w:rPr>
        <w:t xml:space="preserve">): </w:t>
      </w:r>
      <w:r>
        <w:rPr>
          <w:color w:val="auto"/>
          <w:sz w:val="24"/>
          <w:szCs w:val="24"/>
          <w:lang w:eastAsia="ru-RU" w:bidi="ru-RU"/>
        </w:rPr>
        <w:t>Произошедшее в действительности событие.</w:t>
      </w:r>
    </w:p>
    <w:p w:rsidR="006260F8" w:rsidRDefault="00057F1A">
      <w:pPr>
        <w:pStyle w:val="16"/>
        <w:spacing w:after="0" w:line="360" w:lineRule="auto"/>
        <w:ind w:firstLine="567"/>
        <w:jc w:val="both"/>
        <w:rPr>
          <w:color w:val="auto"/>
          <w:sz w:val="22"/>
          <w:szCs w:val="24"/>
        </w:rPr>
      </w:pPr>
      <w:r>
        <w:rPr>
          <w:color w:val="auto"/>
          <w:sz w:val="20"/>
          <w:szCs w:val="22"/>
          <w:lang w:eastAsia="ru-RU" w:bidi="ru-RU"/>
        </w:rPr>
        <w:t>П р и м е ч а н и е — Факт может быть представлен идентификатором факта (см. термин 3.1.12). Факт может быть заявлен, отклонен, поставлен под вопрос или подтвержден в выражении</w:t>
      </w:r>
      <w:r>
        <w:rPr>
          <w:color w:val="auto"/>
          <w:sz w:val="22"/>
          <w:szCs w:val="24"/>
          <w:lang w:eastAsia="ru-RU" w:bidi="ru-RU"/>
        </w:rPr>
        <w:t>.</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3.1.4 </w:t>
      </w:r>
      <w:r>
        <w:rPr>
          <w:b/>
          <w:bCs/>
          <w:color w:val="auto"/>
          <w:sz w:val="24"/>
          <w:szCs w:val="24"/>
          <w:lang w:eastAsia="ru-RU" w:bidi="ru-RU"/>
        </w:rPr>
        <w:t xml:space="preserve">определение </w:t>
      </w:r>
      <w:r>
        <w:rPr>
          <w:color w:val="auto"/>
          <w:sz w:val="24"/>
          <w:szCs w:val="24"/>
          <w:lang w:bidi="en-US"/>
        </w:rPr>
        <w:t>(</w:t>
      </w:r>
      <w:r>
        <w:rPr>
          <w:color w:val="auto"/>
          <w:sz w:val="24"/>
          <w:szCs w:val="24"/>
          <w:lang w:val="en-US" w:bidi="en-US"/>
        </w:rPr>
        <w:t>definition</w:t>
      </w:r>
      <w:r>
        <w:rPr>
          <w:color w:val="auto"/>
          <w:sz w:val="24"/>
          <w:szCs w:val="24"/>
          <w:lang w:bidi="en-US"/>
        </w:rPr>
        <w:t xml:space="preserve">): </w:t>
      </w:r>
      <w:r>
        <w:rPr>
          <w:color w:val="auto"/>
          <w:sz w:val="24"/>
          <w:szCs w:val="24"/>
          <w:lang w:eastAsia="ru-RU" w:bidi="ru-RU"/>
        </w:rPr>
        <w:t>Описание понятия, позволяющее отделять его от других схожих понятий.</w:t>
      </w:r>
    </w:p>
    <w:p w:rsidR="006260F8" w:rsidRDefault="00057F1A">
      <w:pPr>
        <w:pStyle w:val="16"/>
        <w:spacing w:after="0" w:line="360" w:lineRule="auto"/>
        <w:ind w:firstLine="567"/>
        <w:jc w:val="both"/>
        <w:rPr>
          <w:color w:val="auto"/>
          <w:sz w:val="20"/>
          <w:szCs w:val="22"/>
        </w:rPr>
      </w:pPr>
      <w:r>
        <w:rPr>
          <w:color w:val="auto"/>
          <w:sz w:val="20"/>
          <w:szCs w:val="22"/>
          <w:lang w:eastAsia="ru-RU" w:bidi="ru-RU"/>
        </w:rPr>
        <w:t>П р и м е ч а н и е — Определение может быть выражено словом естественного языка (текстовое определение) или моделью определения. Текстовое определение должно соответствовать требованиям настоящего стандарта.</w:t>
      </w:r>
    </w:p>
    <w:p w:rsidR="006260F8" w:rsidRDefault="00057F1A">
      <w:pPr>
        <w:pStyle w:val="16"/>
        <w:spacing w:after="0" w:line="360" w:lineRule="auto"/>
        <w:ind w:firstLine="567"/>
        <w:jc w:val="both"/>
        <w:rPr>
          <w:color w:val="auto"/>
          <w:sz w:val="20"/>
          <w:szCs w:val="22"/>
        </w:rPr>
      </w:pPr>
      <w:r>
        <w:rPr>
          <w:color w:val="auto"/>
          <w:sz w:val="20"/>
          <w:szCs w:val="22"/>
          <w:lang w:eastAsia="ru-RU" w:bidi="ru-RU"/>
        </w:rPr>
        <w:t>Модель определения является подтипом модели знаний и состоит из определенного числа фактов, относящихся к конкретному понятию. Такие выражения должны соответствовать требованиям настоящего стандарта.</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3.1.5 </w:t>
      </w:r>
      <w:r>
        <w:rPr>
          <w:b/>
          <w:bCs/>
          <w:color w:val="auto"/>
          <w:sz w:val="24"/>
          <w:szCs w:val="24"/>
          <w:lang w:eastAsia="ru-RU" w:bidi="ru-RU"/>
        </w:rPr>
        <w:t xml:space="preserve">понятие </w:t>
      </w:r>
      <w:r>
        <w:rPr>
          <w:color w:val="auto"/>
          <w:sz w:val="24"/>
          <w:szCs w:val="24"/>
          <w:lang w:bidi="en-US"/>
        </w:rPr>
        <w:t>(</w:t>
      </w:r>
      <w:r>
        <w:rPr>
          <w:color w:val="auto"/>
          <w:sz w:val="24"/>
          <w:szCs w:val="24"/>
          <w:lang w:val="en-US" w:bidi="en-US"/>
        </w:rPr>
        <w:t>concept</w:t>
      </w:r>
      <w:r>
        <w:rPr>
          <w:color w:val="auto"/>
          <w:sz w:val="24"/>
          <w:szCs w:val="24"/>
          <w:lang w:bidi="en-US"/>
        </w:rPr>
        <w:t>):</w:t>
      </w:r>
    </w:p>
    <w:p w:rsidR="006260F8" w:rsidRDefault="00057F1A" w:rsidP="0072284F">
      <w:pPr>
        <w:pStyle w:val="29"/>
        <w:numPr>
          <w:ilvl w:val="0"/>
          <w:numId w:val="4"/>
        </w:numPr>
        <w:tabs>
          <w:tab w:val="left" w:pos="843"/>
        </w:tabs>
        <w:spacing w:after="0" w:line="360" w:lineRule="auto"/>
        <w:ind w:firstLine="567"/>
        <w:jc w:val="both"/>
        <w:rPr>
          <w:color w:val="auto"/>
          <w:sz w:val="24"/>
          <w:szCs w:val="24"/>
        </w:rPr>
      </w:pPr>
      <w:r>
        <w:rPr>
          <w:color w:val="auto"/>
          <w:sz w:val="24"/>
          <w:szCs w:val="24"/>
          <w:lang w:eastAsia="ru-RU" w:bidi="ru-RU"/>
        </w:rPr>
        <w:t>Единица знаний, созданная уникальной комбинацией аспектов и/или компонентов.</w:t>
      </w:r>
    </w:p>
    <w:p w:rsidR="006260F8" w:rsidRDefault="00057F1A" w:rsidP="0072284F">
      <w:pPr>
        <w:pStyle w:val="29"/>
        <w:numPr>
          <w:ilvl w:val="0"/>
          <w:numId w:val="4"/>
        </w:numPr>
        <w:tabs>
          <w:tab w:val="left" w:pos="826"/>
        </w:tabs>
        <w:spacing w:after="0" w:line="360" w:lineRule="auto"/>
        <w:ind w:firstLine="567"/>
        <w:jc w:val="both"/>
        <w:rPr>
          <w:color w:val="auto"/>
          <w:sz w:val="24"/>
          <w:szCs w:val="24"/>
        </w:rPr>
      </w:pPr>
      <w:r>
        <w:rPr>
          <w:color w:val="auto"/>
          <w:sz w:val="24"/>
          <w:szCs w:val="24"/>
          <w:lang w:eastAsia="ru-RU" w:bidi="ru-RU"/>
        </w:rPr>
        <w:t>Общность между отдельными вещами, которая определяется одним или несколькими ограничениями, описывающими пределы включения вещей соответствующих понятию.</w:t>
      </w:r>
    </w:p>
    <w:p w:rsidR="006260F8" w:rsidRDefault="00057F1A">
      <w:pPr>
        <w:pStyle w:val="16"/>
        <w:spacing w:after="0" w:line="360" w:lineRule="auto"/>
        <w:ind w:firstLine="567"/>
        <w:jc w:val="both"/>
        <w:rPr>
          <w:color w:val="auto"/>
          <w:sz w:val="20"/>
          <w:szCs w:val="22"/>
        </w:rPr>
      </w:pPr>
      <w:r>
        <w:rPr>
          <w:color w:val="auto"/>
          <w:sz w:val="20"/>
          <w:szCs w:val="22"/>
          <w:lang w:eastAsia="ru-RU" w:bidi="ru-RU"/>
        </w:rPr>
        <w:t>П р и м е ч а н и е — Понятие может быть определено или описано, или его можно использовать для определения или описания другого понятия. Настоящий стандарт устанавливает различие между понятием как таковым и моделью определения (моделью знаний), которая определяет понятие. Вследствие этого термин «единица знания» следует трактовать в качестве понятия как такового.</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3.1.6 </w:t>
      </w:r>
      <w:r>
        <w:rPr>
          <w:b/>
          <w:bCs/>
          <w:color w:val="auto"/>
          <w:sz w:val="24"/>
          <w:szCs w:val="24"/>
          <w:lang w:eastAsia="ru-RU" w:bidi="ru-RU"/>
        </w:rPr>
        <w:t xml:space="preserve">физический объект </w:t>
      </w:r>
      <w:r>
        <w:rPr>
          <w:color w:val="auto"/>
          <w:sz w:val="24"/>
          <w:szCs w:val="24"/>
          <w:lang w:bidi="en-US"/>
        </w:rPr>
        <w:t>(</w:t>
      </w:r>
      <w:r>
        <w:rPr>
          <w:color w:val="auto"/>
          <w:sz w:val="24"/>
          <w:szCs w:val="24"/>
          <w:lang w:val="en-US" w:bidi="en-US"/>
        </w:rPr>
        <w:t>physical</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eastAsia="ru-RU" w:bidi="ru-RU"/>
        </w:rPr>
        <w:t xml:space="preserve">Самостоятельный элемент физической природы с ограниченным сроком службы: он может быть материален (т. е. наблюдаем и осязаем) или воображаем (наличие признаков подразумеваемого </w:t>
      </w:r>
      <w:r>
        <w:rPr>
          <w:color w:val="auto"/>
          <w:sz w:val="24"/>
          <w:szCs w:val="24"/>
          <w:lang w:eastAsia="ru-RU" w:bidi="ru-RU"/>
        </w:rPr>
        <w:lastRenderedPageBreak/>
        <w:t>внешнего вида, как будто наблюдаемого).</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П р и м е ч а н и е — Физические объекты (т. е. понятие «физический объект») — это основной вид объекта (или тип объекта), который описывает настоящий стандарт (см. 5.2). Поэтому рекомендации, включенные в настоящий стандарт, связаны в большей степени с библиотеками знаний, направленными на описание физических вопросов. Физический объект следует отличать от таких вещей, как например, сталь, которая является материалом строительного физического объекта. Физические объекты могут быть не только твердыми, жидкими или газообразными, но и электронными или электромагнитными, такими как программное обеспечение или радиация.</w:t>
      </w:r>
    </w:p>
    <w:p w:rsidR="006260F8" w:rsidRDefault="00057F1A">
      <w:pPr>
        <w:pStyle w:val="16"/>
        <w:spacing w:after="0" w:line="360" w:lineRule="auto"/>
        <w:ind w:firstLine="567"/>
        <w:jc w:val="both"/>
        <w:rPr>
          <w:bCs/>
          <w:iCs/>
          <w:color w:val="auto"/>
          <w:sz w:val="20"/>
          <w:szCs w:val="20"/>
          <w:lang w:eastAsia="ru-RU" w:bidi="ru-RU"/>
        </w:rPr>
      </w:pPr>
      <w:r>
        <w:rPr>
          <w:color w:val="000000"/>
          <w:spacing w:val="40"/>
          <w:sz w:val="20"/>
          <w:szCs w:val="20"/>
          <w:lang w:eastAsia="ru-RU"/>
        </w:rPr>
        <w:t>Пример</w:t>
      </w:r>
      <w:r>
        <w:rPr>
          <w:bCs/>
          <w:iCs/>
          <w:color w:val="auto"/>
          <w:sz w:val="20"/>
          <w:szCs w:val="20"/>
          <w:lang w:eastAsia="ru-RU" w:bidi="ru-RU"/>
        </w:rPr>
        <w:t xml:space="preserve"> — Подтипами физического объекта являются понятия, подобные следующим: мост, выключатель, вентилятор, насос, стул, корабль, гвоздь, а также текущая жидкость, прикладное программное обеспечение, файл с данными, документ и луч света.</w:t>
      </w:r>
    </w:p>
    <w:p w:rsidR="006260F8" w:rsidRDefault="006260F8">
      <w:pPr>
        <w:pStyle w:val="16"/>
        <w:spacing w:after="0" w:line="360" w:lineRule="auto"/>
        <w:ind w:firstLine="567"/>
        <w:jc w:val="both"/>
        <w:rPr>
          <w:color w:val="auto"/>
          <w:sz w:val="22"/>
          <w:szCs w:val="24"/>
        </w:rPr>
      </w:pPr>
    </w:p>
    <w:p w:rsidR="006260F8" w:rsidRDefault="00057F1A">
      <w:pPr>
        <w:pStyle w:val="29"/>
        <w:spacing w:after="0" w:line="360" w:lineRule="auto"/>
        <w:ind w:firstLine="567"/>
        <w:jc w:val="both"/>
        <w:rPr>
          <w:color w:val="auto"/>
          <w:sz w:val="24"/>
          <w:szCs w:val="24"/>
          <w:lang w:eastAsia="ru-RU" w:bidi="ru-RU"/>
        </w:rPr>
      </w:pPr>
      <w:r>
        <w:rPr>
          <w:color w:val="auto"/>
          <w:sz w:val="24"/>
          <w:szCs w:val="24"/>
          <w:lang w:eastAsia="ru-RU" w:bidi="ru-RU"/>
        </w:rPr>
        <w:t xml:space="preserve">3.1.7 </w:t>
      </w:r>
      <w:r>
        <w:rPr>
          <w:b/>
          <w:bCs/>
          <w:color w:val="auto"/>
          <w:sz w:val="24"/>
          <w:szCs w:val="24"/>
          <w:lang w:eastAsia="ru-RU" w:bidi="ru-RU"/>
        </w:rPr>
        <w:t xml:space="preserve">организация </w:t>
      </w:r>
      <w:r>
        <w:rPr>
          <w:color w:val="auto"/>
          <w:sz w:val="24"/>
          <w:szCs w:val="24"/>
          <w:lang w:bidi="en-US"/>
        </w:rPr>
        <w:t>(</w:t>
      </w:r>
      <w:r>
        <w:rPr>
          <w:color w:val="auto"/>
          <w:sz w:val="24"/>
          <w:szCs w:val="24"/>
          <w:lang w:val="en-US" w:bidi="en-US"/>
        </w:rPr>
        <w:t>organization</w:t>
      </w:r>
      <w:r>
        <w:rPr>
          <w:color w:val="auto"/>
          <w:sz w:val="24"/>
          <w:szCs w:val="24"/>
          <w:lang w:bidi="en-US"/>
        </w:rPr>
        <w:t xml:space="preserve">): </w:t>
      </w:r>
      <w:r>
        <w:rPr>
          <w:color w:val="auto"/>
          <w:sz w:val="24"/>
          <w:szCs w:val="24"/>
          <w:lang w:eastAsia="ru-RU" w:bidi="ru-RU"/>
        </w:rPr>
        <w:t>Общественная единица, являющаяся физическим объектом, которая состоит из людей, находящихся в структуре, нацеленной на достижение какой-либо цели.</w:t>
      </w:r>
    </w:p>
    <w:p w:rsidR="006260F8" w:rsidRDefault="006260F8">
      <w:pPr>
        <w:pStyle w:val="29"/>
        <w:spacing w:after="0" w:line="360" w:lineRule="auto"/>
        <w:ind w:firstLine="567"/>
        <w:jc w:val="both"/>
        <w:rPr>
          <w:color w:val="auto"/>
          <w:sz w:val="24"/>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3.1.8 </w:t>
      </w:r>
      <w:r>
        <w:rPr>
          <w:b/>
          <w:bCs/>
          <w:color w:val="auto"/>
          <w:sz w:val="24"/>
          <w:szCs w:val="24"/>
          <w:lang w:eastAsia="ru-RU" w:bidi="ru-RU"/>
        </w:rPr>
        <w:t xml:space="preserve">событие </w:t>
      </w:r>
      <w:r>
        <w:rPr>
          <w:color w:val="auto"/>
          <w:sz w:val="24"/>
          <w:szCs w:val="24"/>
          <w:lang w:bidi="en-US"/>
        </w:rPr>
        <w:t>(</w:t>
      </w:r>
      <w:r>
        <w:rPr>
          <w:color w:val="auto"/>
          <w:sz w:val="24"/>
          <w:szCs w:val="24"/>
          <w:lang w:val="en-US" w:bidi="en-US"/>
        </w:rPr>
        <w:t>occurrence</w:t>
      </w:r>
      <w:r>
        <w:rPr>
          <w:color w:val="auto"/>
          <w:sz w:val="24"/>
          <w:szCs w:val="24"/>
          <w:lang w:bidi="en-US"/>
        </w:rPr>
        <w:t xml:space="preserve">): </w:t>
      </w:r>
      <w:r>
        <w:rPr>
          <w:color w:val="auto"/>
          <w:sz w:val="24"/>
          <w:szCs w:val="24"/>
          <w:lang w:eastAsia="ru-RU" w:bidi="ru-RU"/>
        </w:rPr>
        <w:t>Взаимодействие каждого объекта со своей ролью в некоторый момент времени.</w:t>
      </w:r>
    </w:p>
    <w:p w:rsidR="006260F8" w:rsidRDefault="00057F1A">
      <w:pPr>
        <w:pStyle w:val="16"/>
        <w:spacing w:after="0" w:line="360" w:lineRule="auto"/>
        <w:ind w:firstLine="567"/>
        <w:jc w:val="both"/>
        <w:rPr>
          <w:color w:val="auto"/>
          <w:sz w:val="20"/>
          <w:szCs w:val="22"/>
          <w:lang w:eastAsia="ru-RU" w:bidi="ru-RU"/>
        </w:rPr>
      </w:pPr>
      <w:r>
        <w:rPr>
          <w:color w:val="auto"/>
          <w:sz w:val="20"/>
          <w:szCs w:val="22"/>
          <w:lang w:eastAsia="ru-RU" w:bidi="ru-RU"/>
        </w:rPr>
        <w:t>П р и м е ч а н и е — Также допускается использовать термин-синоним «происшествие». Событие может представлять собой действие, выполняемое человеком, процессом, либо результат явления. Необходимо отметить, что событие занимает определенное количество времени. Вовлеченные объекты находятся в первоначальном положении (состоянии) в начале события и в конечном положении (состоянии) при завершении события. Событием также может быть назван переход из одного состояния в другое (смена состояний).</w:t>
      </w:r>
    </w:p>
    <w:p w:rsidR="006260F8" w:rsidRDefault="006260F8">
      <w:pPr>
        <w:pStyle w:val="16"/>
        <w:spacing w:after="0" w:line="360" w:lineRule="auto"/>
        <w:ind w:firstLine="567"/>
        <w:jc w:val="both"/>
        <w:rPr>
          <w:color w:val="auto"/>
          <w:sz w:val="24"/>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3.1.9 </w:t>
      </w:r>
      <w:r>
        <w:rPr>
          <w:b/>
          <w:bCs/>
          <w:color w:val="auto"/>
          <w:sz w:val="24"/>
          <w:szCs w:val="24"/>
          <w:lang w:eastAsia="ru-RU" w:bidi="ru-RU"/>
        </w:rPr>
        <w:t xml:space="preserve">термин </w:t>
      </w:r>
      <w:r>
        <w:rPr>
          <w:color w:val="auto"/>
          <w:sz w:val="24"/>
          <w:szCs w:val="24"/>
          <w:lang w:val="en-US" w:bidi="en-US"/>
        </w:rPr>
        <w:t>(term):</w:t>
      </w:r>
    </w:p>
    <w:p w:rsidR="006260F8" w:rsidRDefault="00057F1A" w:rsidP="0072284F">
      <w:pPr>
        <w:pStyle w:val="29"/>
        <w:numPr>
          <w:ilvl w:val="0"/>
          <w:numId w:val="5"/>
        </w:numPr>
        <w:tabs>
          <w:tab w:val="left" w:pos="838"/>
        </w:tabs>
        <w:spacing w:after="0" w:line="360" w:lineRule="auto"/>
        <w:ind w:firstLine="567"/>
        <w:jc w:val="both"/>
        <w:rPr>
          <w:color w:val="auto"/>
          <w:sz w:val="24"/>
          <w:szCs w:val="24"/>
        </w:rPr>
      </w:pPr>
      <w:r>
        <w:rPr>
          <w:color w:val="auto"/>
          <w:sz w:val="24"/>
          <w:szCs w:val="24"/>
          <w:lang w:eastAsia="ru-RU" w:bidi="ru-RU"/>
        </w:rPr>
        <w:t>Обозначение общей концепции или отдельного объекта в той или иной предметной области.</w:t>
      </w:r>
    </w:p>
    <w:p w:rsidR="006260F8" w:rsidRDefault="00057F1A" w:rsidP="0072284F">
      <w:pPr>
        <w:pStyle w:val="29"/>
        <w:numPr>
          <w:ilvl w:val="0"/>
          <w:numId w:val="5"/>
        </w:numPr>
        <w:tabs>
          <w:tab w:val="left" w:pos="817"/>
        </w:tabs>
        <w:spacing w:after="0" w:line="360" w:lineRule="auto"/>
        <w:ind w:firstLine="567"/>
        <w:jc w:val="both"/>
        <w:rPr>
          <w:color w:val="auto"/>
          <w:sz w:val="24"/>
          <w:szCs w:val="24"/>
        </w:rPr>
      </w:pPr>
      <w:r>
        <w:rPr>
          <w:color w:val="auto"/>
          <w:sz w:val="24"/>
          <w:szCs w:val="24"/>
          <w:lang w:eastAsia="ru-RU" w:bidi="ru-RU"/>
        </w:rPr>
        <w:t>Строка символов или звуков, которая может включать в себя пробелы и паузы, использующаяся для обозначения концепта (например, вид физического объекта или аспекта) или для обозначения отдельного элемента на конкретном языке (система кодирования) языкового сообщества.</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Символьная строка представляет собой физический объект; это последовательность символов стандартизованной формы, обычно выраженная на бумажных носителях.</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Термин необязательно однозначно определяет конкретное понятие, таким образом, не исключены омонимы. Термин указывает однозначно только на конкретный концепт в конкретном языке языкового сообщества.</w:t>
      </w:r>
    </w:p>
    <w:p w:rsidR="006260F8" w:rsidRDefault="00057F1A">
      <w:pPr>
        <w:pStyle w:val="16"/>
        <w:spacing w:after="0" w:line="360" w:lineRule="auto"/>
        <w:ind w:firstLine="567"/>
        <w:jc w:val="both"/>
        <w:rPr>
          <w:color w:val="auto"/>
          <w:sz w:val="20"/>
          <w:szCs w:val="20"/>
          <w:lang w:eastAsia="ru-RU" w:bidi="ru-RU"/>
        </w:rPr>
      </w:pPr>
      <w:r>
        <w:rPr>
          <w:color w:val="auto"/>
          <w:sz w:val="20"/>
          <w:szCs w:val="20"/>
          <w:lang w:eastAsia="ru-RU" w:bidi="ru-RU"/>
        </w:rPr>
        <w:t xml:space="preserve">Вышеуказанные определения являются двумя выражениями, которые нацелены на описание </w:t>
      </w:r>
      <w:r>
        <w:rPr>
          <w:color w:val="auto"/>
          <w:sz w:val="20"/>
          <w:szCs w:val="20"/>
          <w:lang w:eastAsia="ru-RU" w:bidi="ru-RU"/>
        </w:rPr>
        <w:lastRenderedPageBreak/>
        <w:t>одного и того же понятия.</w:t>
      </w:r>
    </w:p>
    <w:p w:rsidR="006260F8" w:rsidRDefault="006260F8">
      <w:pPr>
        <w:pStyle w:val="16"/>
        <w:spacing w:after="0" w:line="360" w:lineRule="auto"/>
        <w:ind w:firstLine="567"/>
        <w:jc w:val="both"/>
        <w:rPr>
          <w:color w:val="auto"/>
          <w:sz w:val="24"/>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3.1.10 </w:t>
      </w:r>
      <w:r>
        <w:rPr>
          <w:b/>
          <w:bCs/>
          <w:color w:val="auto"/>
          <w:sz w:val="24"/>
          <w:szCs w:val="24"/>
          <w:lang w:eastAsia="ru-RU" w:bidi="ru-RU"/>
        </w:rPr>
        <w:t xml:space="preserve">язык </w:t>
      </w:r>
      <w:r>
        <w:rPr>
          <w:color w:val="auto"/>
          <w:sz w:val="24"/>
          <w:szCs w:val="24"/>
          <w:lang w:bidi="en-US"/>
        </w:rPr>
        <w:t>(</w:t>
      </w:r>
      <w:r>
        <w:rPr>
          <w:color w:val="auto"/>
          <w:sz w:val="24"/>
          <w:szCs w:val="24"/>
          <w:lang w:val="en-US" w:bidi="en-US"/>
        </w:rPr>
        <w:t>language</w:t>
      </w:r>
      <w:r>
        <w:rPr>
          <w:color w:val="auto"/>
          <w:sz w:val="24"/>
          <w:szCs w:val="24"/>
          <w:lang w:bidi="en-US"/>
        </w:rPr>
        <w:t xml:space="preserve">): </w:t>
      </w:r>
      <w:r>
        <w:rPr>
          <w:color w:val="auto"/>
          <w:sz w:val="24"/>
          <w:szCs w:val="24"/>
          <w:lang w:eastAsia="ru-RU" w:bidi="ru-RU"/>
        </w:rPr>
        <w:t>Система кодирования произносимых и/или написанных слов и предложений (выражений и фраз), предназначенная для осуществления коммуникации между людьми или системами.</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Существуют естественные и искусственные языки. Последние могут носить формальный характер (четко оговорены и интерпретируются компьютером).</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Пример</w:t>
      </w:r>
      <w:r>
        <w:rPr>
          <w:bCs/>
          <w:iCs/>
          <w:color w:val="auto"/>
          <w:sz w:val="20"/>
          <w:szCs w:val="20"/>
          <w:lang w:eastAsia="ru-RU" w:bidi="ru-RU"/>
        </w:rPr>
        <w:t xml:space="preserve"> — Английский, немецкий и китайский являются естественными языками. Формальный язык </w:t>
      </w:r>
      <w:r>
        <w:rPr>
          <w:bCs/>
          <w:iCs/>
          <w:color w:val="auto"/>
          <w:sz w:val="20"/>
          <w:szCs w:val="20"/>
          <w:lang w:val="en-US" w:bidi="en-US"/>
        </w:rPr>
        <w:t>Gellish</w:t>
      </w:r>
      <w:r>
        <w:rPr>
          <w:bCs/>
          <w:iCs/>
          <w:color w:val="auto"/>
          <w:sz w:val="20"/>
          <w:szCs w:val="20"/>
          <w:lang w:bidi="en-US"/>
        </w:rPr>
        <w:t xml:space="preserve"> </w:t>
      </w:r>
      <w:r>
        <w:rPr>
          <w:bCs/>
          <w:iCs/>
          <w:color w:val="auto"/>
          <w:sz w:val="20"/>
          <w:szCs w:val="20"/>
          <w:lang w:eastAsia="ru-RU" w:bidi="ru-RU"/>
        </w:rPr>
        <w:t>— это пример формального искусственного языка, хотя в его словаре содержатся обычные слова английского языка.</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3.1.11 </w:t>
      </w:r>
      <w:r>
        <w:rPr>
          <w:b/>
          <w:bCs/>
          <w:color w:val="auto"/>
          <w:sz w:val="24"/>
          <w:szCs w:val="24"/>
          <w:lang w:eastAsia="ru-RU" w:bidi="ru-RU"/>
        </w:rPr>
        <w:t xml:space="preserve">языковое сообщество </w:t>
      </w:r>
      <w:r>
        <w:rPr>
          <w:color w:val="auto"/>
          <w:sz w:val="24"/>
          <w:szCs w:val="24"/>
          <w:lang w:bidi="en-US"/>
        </w:rPr>
        <w:t>(</w:t>
      </w:r>
      <w:r>
        <w:rPr>
          <w:color w:val="auto"/>
          <w:sz w:val="24"/>
          <w:szCs w:val="24"/>
          <w:lang w:val="en-US" w:bidi="en-US"/>
        </w:rPr>
        <w:t>language</w:t>
      </w:r>
      <w:r>
        <w:rPr>
          <w:color w:val="auto"/>
          <w:sz w:val="24"/>
          <w:szCs w:val="24"/>
          <w:lang w:bidi="en-US"/>
        </w:rPr>
        <w:t xml:space="preserve"> </w:t>
      </w:r>
      <w:r>
        <w:rPr>
          <w:color w:val="auto"/>
          <w:sz w:val="24"/>
          <w:szCs w:val="24"/>
          <w:lang w:val="en-US" w:bidi="en-US"/>
        </w:rPr>
        <w:t>community</w:t>
      </w:r>
      <w:r>
        <w:rPr>
          <w:color w:val="auto"/>
          <w:sz w:val="24"/>
          <w:szCs w:val="24"/>
          <w:lang w:bidi="en-US"/>
        </w:rPr>
        <w:t xml:space="preserve">): </w:t>
      </w:r>
      <w:r>
        <w:rPr>
          <w:color w:val="auto"/>
          <w:sz w:val="24"/>
          <w:szCs w:val="24"/>
          <w:lang w:eastAsia="ru-RU" w:bidi="ru-RU"/>
        </w:rPr>
        <w:t>Сообщество, которое имеет общую терминологию (термины, названия, аббревиатуры и коды) для однозначного обозначения концептов и отдельных объектов.</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Языковое сообщество, называемое также речевым сообществом, не применяет омонимы в пределах его лексической группы, но может включать в себя синонимы. Термины, заимствованные из других языковых сообществ, могут включать в себя омонимы.</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Пример</w:t>
      </w:r>
      <w:r>
        <w:rPr>
          <w:bCs/>
          <w:iCs/>
          <w:color w:val="auto"/>
          <w:sz w:val="20"/>
          <w:szCs w:val="20"/>
          <w:lang w:eastAsia="ru-RU" w:bidi="ru-RU"/>
        </w:rPr>
        <w:t xml:space="preserve"> — Общестроительные работы, финансы и техника являются примерами языкового сообщества.</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3.1.12 </w:t>
      </w:r>
      <w:r>
        <w:rPr>
          <w:b/>
          <w:bCs/>
          <w:color w:val="auto"/>
          <w:sz w:val="24"/>
          <w:szCs w:val="24"/>
          <w:lang w:eastAsia="ru-RU" w:bidi="ru-RU"/>
        </w:rPr>
        <w:t xml:space="preserve">уникальный идентификатор </w:t>
      </w:r>
      <w:r>
        <w:rPr>
          <w:color w:val="auto"/>
          <w:sz w:val="24"/>
          <w:szCs w:val="24"/>
          <w:lang w:bidi="en-US"/>
        </w:rPr>
        <w:t>(</w:t>
      </w:r>
      <w:r>
        <w:rPr>
          <w:color w:val="auto"/>
          <w:sz w:val="24"/>
          <w:szCs w:val="24"/>
          <w:lang w:val="en-US" w:bidi="en-US"/>
        </w:rPr>
        <w:t>unique</w:t>
      </w:r>
      <w:r>
        <w:rPr>
          <w:color w:val="auto"/>
          <w:sz w:val="24"/>
          <w:szCs w:val="24"/>
          <w:lang w:bidi="en-US"/>
        </w:rPr>
        <w:t xml:space="preserve"> </w:t>
      </w:r>
      <w:r>
        <w:rPr>
          <w:color w:val="auto"/>
          <w:sz w:val="24"/>
          <w:szCs w:val="24"/>
          <w:lang w:val="en-US" w:bidi="en-US"/>
        </w:rPr>
        <w:t>identifier</w:t>
      </w:r>
      <w:r>
        <w:rPr>
          <w:color w:val="auto"/>
          <w:sz w:val="24"/>
          <w:szCs w:val="24"/>
          <w:lang w:bidi="en-US"/>
        </w:rPr>
        <w:t xml:space="preserve"> </w:t>
      </w:r>
      <w:r>
        <w:rPr>
          <w:color w:val="auto"/>
          <w:sz w:val="24"/>
          <w:szCs w:val="24"/>
          <w:lang w:eastAsia="ru-RU" w:bidi="ru-RU"/>
        </w:rPr>
        <w:t xml:space="preserve">— </w:t>
      </w:r>
      <w:r>
        <w:rPr>
          <w:color w:val="auto"/>
          <w:sz w:val="24"/>
          <w:szCs w:val="24"/>
          <w:lang w:val="en-US" w:bidi="en-US"/>
        </w:rPr>
        <w:t>UID</w:t>
      </w:r>
      <w:r>
        <w:rPr>
          <w:color w:val="auto"/>
          <w:sz w:val="24"/>
          <w:szCs w:val="24"/>
          <w:lang w:bidi="en-US"/>
        </w:rPr>
        <w:t xml:space="preserve">): </w:t>
      </w:r>
      <w:r>
        <w:rPr>
          <w:color w:val="auto"/>
          <w:sz w:val="24"/>
          <w:szCs w:val="24"/>
          <w:lang w:eastAsia="ru-RU" w:bidi="ru-RU"/>
        </w:rPr>
        <w:t>Символьная строка, используемая в качестве однозначной ссылки на понятие, взаимосвязь или отдельную сущность, являющаяся уникальной в рамках общего контекста.</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Функция уникального идентификатора заключается в том, что он представляет собой уникальную, независимую от языка, ссылку на концепт, взаимосвязь или отдельный объект. Диапазоны или условные обозначения уникальных идентификаторов должны быть согласованы между сторонами во избежание дублирования при предполагаемом использовании обмена данными или интеграции данных.</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 xml:space="preserve">Форматы </w:t>
      </w:r>
      <w:r>
        <w:rPr>
          <w:color w:val="auto"/>
          <w:sz w:val="20"/>
          <w:szCs w:val="20"/>
          <w:lang w:val="en-US" w:bidi="en-US"/>
        </w:rPr>
        <w:t>IFC</w:t>
      </w:r>
      <w:r>
        <w:rPr>
          <w:color w:val="auto"/>
          <w:sz w:val="20"/>
          <w:szCs w:val="20"/>
          <w:lang w:bidi="en-US"/>
        </w:rPr>
        <w:t xml:space="preserve">, </w:t>
      </w:r>
      <w:r>
        <w:rPr>
          <w:color w:val="auto"/>
          <w:sz w:val="20"/>
          <w:szCs w:val="20"/>
          <w:lang w:val="en-US" w:bidi="en-US"/>
        </w:rPr>
        <w:t>IFD</w:t>
      </w:r>
      <w:r>
        <w:rPr>
          <w:color w:val="auto"/>
          <w:sz w:val="20"/>
          <w:szCs w:val="20"/>
          <w:lang w:bidi="en-US"/>
        </w:rPr>
        <w:t xml:space="preserve"> </w:t>
      </w:r>
      <w:r>
        <w:rPr>
          <w:color w:val="auto"/>
          <w:sz w:val="20"/>
          <w:szCs w:val="20"/>
          <w:lang w:eastAsia="ru-RU" w:bidi="ru-RU"/>
        </w:rPr>
        <w:t xml:space="preserve">и другие используют алгоритм для генерирования глобальных уникальных идентификаторов. Данный алгоритм гарантирует уникальность </w:t>
      </w:r>
      <w:r>
        <w:rPr>
          <w:color w:val="auto"/>
          <w:sz w:val="20"/>
          <w:szCs w:val="20"/>
          <w:lang w:val="en-US" w:bidi="en-US"/>
        </w:rPr>
        <w:t>UID</w:t>
      </w:r>
      <w:r>
        <w:rPr>
          <w:color w:val="auto"/>
          <w:sz w:val="20"/>
          <w:szCs w:val="20"/>
          <w:lang w:bidi="en-US"/>
        </w:rPr>
        <w:t xml:space="preserve"> </w:t>
      </w:r>
      <w:r>
        <w:rPr>
          <w:color w:val="auto"/>
          <w:sz w:val="20"/>
          <w:szCs w:val="20"/>
          <w:lang w:eastAsia="ru-RU" w:bidi="ru-RU"/>
        </w:rPr>
        <w:t xml:space="preserve">независимо от приложения, посредством которого он был сгенерирован. Однако каждая система может формировать собственный </w:t>
      </w:r>
      <w:r>
        <w:rPr>
          <w:color w:val="auto"/>
          <w:sz w:val="20"/>
          <w:szCs w:val="20"/>
          <w:lang w:val="en-US" w:bidi="en-US"/>
        </w:rPr>
        <w:t>GUID</w:t>
      </w:r>
      <w:r>
        <w:rPr>
          <w:color w:val="auto"/>
          <w:sz w:val="20"/>
          <w:szCs w:val="20"/>
          <w:lang w:bidi="en-US"/>
        </w:rPr>
        <w:t xml:space="preserve"> </w:t>
      </w:r>
      <w:r>
        <w:rPr>
          <w:color w:val="auto"/>
          <w:sz w:val="20"/>
          <w:szCs w:val="20"/>
          <w:lang w:eastAsia="ru-RU" w:bidi="ru-RU"/>
        </w:rPr>
        <w:t>для одного и того же понятия.</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3.1.13 </w:t>
      </w:r>
      <w:r>
        <w:rPr>
          <w:b/>
          <w:bCs/>
          <w:color w:val="auto"/>
          <w:sz w:val="24"/>
          <w:szCs w:val="24"/>
          <w:lang w:eastAsia="ru-RU" w:bidi="ru-RU"/>
        </w:rPr>
        <w:t xml:space="preserve">аспект </w:t>
      </w:r>
      <w:r>
        <w:rPr>
          <w:color w:val="auto"/>
          <w:sz w:val="24"/>
          <w:szCs w:val="24"/>
          <w:lang w:bidi="en-US"/>
        </w:rPr>
        <w:t>(</w:t>
      </w:r>
      <w:r>
        <w:rPr>
          <w:color w:val="auto"/>
          <w:sz w:val="24"/>
          <w:szCs w:val="24"/>
          <w:lang w:val="en-US" w:bidi="en-US"/>
        </w:rPr>
        <w:t>aspect</w:t>
      </w:r>
      <w:r>
        <w:rPr>
          <w:color w:val="auto"/>
          <w:sz w:val="24"/>
          <w:szCs w:val="24"/>
          <w:lang w:bidi="en-US"/>
        </w:rPr>
        <w:t xml:space="preserve">): </w:t>
      </w:r>
      <w:r>
        <w:rPr>
          <w:color w:val="auto"/>
          <w:sz w:val="24"/>
          <w:szCs w:val="24"/>
          <w:lang w:eastAsia="ru-RU" w:bidi="ru-RU"/>
        </w:rPr>
        <w:t>Понятие, выражающее существование и появление объекта, которое не может существовать без наличия его обладателя, и либо является подлинной неразрывной частью своего обладателя, либо выступает в его роли.</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Аспекты представляют собой явления, посредством которых люди описывают существование, появление или ценность каких-либо объектов. Подтипом аспекта </w:t>
      </w:r>
      <w:r>
        <w:rPr>
          <w:color w:val="auto"/>
          <w:sz w:val="20"/>
          <w:szCs w:val="20"/>
          <w:lang w:eastAsia="ru-RU" w:bidi="ru-RU"/>
        </w:rPr>
        <w:lastRenderedPageBreak/>
        <w:t>является характеристика с последующими субтипами: физическое свойство и качество, как например, материал строительства (сырье), а также экономическая ценность, риск или социальная важность. Физические свойства поддаются количественному измерению, тогда как качества неизмеримы. Природа такого феномена называется концептуальным аспектом. Его протяженность, интенсивность и размер называются качественным аспектом, который также допускается называть значимым аспектом или значимым свойством.</w:t>
      </w:r>
    </w:p>
    <w:p w:rsidR="006260F8" w:rsidRDefault="00057F1A">
      <w:pPr>
        <w:pStyle w:val="29"/>
        <w:spacing w:after="0" w:line="360" w:lineRule="auto"/>
        <w:ind w:firstLine="567"/>
        <w:jc w:val="both"/>
        <w:rPr>
          <w:color w:val="auto"/>
        </w:rPr>
      </w:pPr>
      <w:r>
        <w:rPr>
          <w:color w:val="auto"/>
          <w:lang w:eastAsia="ru-RU" w:bidi="ru-RU"/>
        </w:rPr>
        <w:t>Понятие «роль» есть внешний подтип аспекта.</w:t>
      </w:r>
    </w:p>
    <w:p w:rsidR="006260F8" w:rsidRDefault="00057F1A">
      <w:pPr>
        <w:pStyle w:val="16"/>
        <w:spacing w:after="0" w:line="360" w:lineRule="auto"/>
        <w:ind w:firstLine="567"/>
        <w:jc w:val="both"/>
        <w:rPr>
          <w:bCs/>
          <w:iCs/>
          <w:color w:val="auto"/>
          <w:sz w:val="20"/>
          <w:szCs w:val="20"/>
          <w:lang w:eastAsia="ru-RU" w:bidi="ru-RU"/>
        </w:rPr>
      </w:pPr>
      <w:r>
        <w:rPr>
          <w:color w:val="000000"/>
          <w:spacing w:val="40"/>
          <w:sz w:val="20"/>
          <w:szCs w:val="20"/>
          <w:lang w:eastAsia="ru-RU"/>
        </w:rPr>
        <w:t>Пример</w:t>
      </w:r>
      <w:r>
        <w:rPr>
          <w:bCs/>
          <w:iCs/>
          <w:color w:val="auto"/>
          <w:sz w:val="20"/>
          <w:szCs w:val="20"/>
          <w:lang w:eastAsia="ru-RU" w:bidi="ru-RU"/>
        </w:rPr>
        <w:t xml:space="preserve"> — Подтипами аспектов являются виды физических свойств, как например, форма концепта, длина и цвет, а также типы качеств (которые обычно неизмеримы), такие как воспламеняемость и коррозионная активность. Такие виды называются концептуальными аспектами. Совокупность значений для таких концептуальных аспектов называются количественными аспектами.</w:t>
      </w:r>
    </w:p>
    <w:p w:rsidR="006260F8" w:rsidRDefault="006260F8">
      <w:pPr>
        <w:pStyle w:val="29"/>
        <w:spacing w:after="0" w:line="360" w:lineRule="auto"/>
        <w:ind w:firstLine="567"/>
        <w:jc w:val="both"/>
        <w:rPr>
          <w:color w:val="auto"/>
          <w:sz w:val="22"/>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3.1.14 </w:t>
      </w:r>
      <w:r>
        <w:rPr>
          <w:b/>
          <w:bCs/>
          <w:color w:val="auto"/>
          <w:sz w:val="24"/>
          <w:szCs w:val="24"/>
          <w:lang w:eastAsia="ru-RU" w:bidi="ru-RU"/>
        </w:rPr>
        <w:t xml:space="preserve">шкала </w:t>
      </w:r>
      <w:r>
        <w:rPr>
          <w:color w:val="auto"/>
          <w:sz w:val="24"/>
          <w:szCs w:val="24"/>
          <w:lang w:bidi="en-US"/>
        </w:rPr>
        <w:t>(</w:t>
      </w:r>
      <w:r>
        <w:rPr>
          <w:color w:val="auto"/>
          <w:sz w:val="24"/>
          <w:szCs w:val="24"/>
          <w:lang w:val="en-US" w:bidi="en-US"/>
        </w:rPr>
        <w:t>scale</w:t>
      </w:r>
      <w:r>
        <w:rPr>
          <w:color w:val="auto"/>
          <w:sz w:val="24"/>
          <w:szCs w:val="24"/>
          <w:lang w:bidi="en-US"/>
        </w:rPr>
        <w:t xml:space="preserve">): </w:t>
      </w:r>
      <w:r>
        <w:rPr>
          <w:color w:val="auto"/>
          <w:sz w:val="24"/>
          <w:szCs w:val="24"/>
          <w:lang w:eastAsia="ru-RU" w:bidi="ru-RU"/>
        </w:rPr>
        <w:t>Тип отношений, который используется для классификации между физическими свойствами и числами, с указанием метода для определения числа размеров или степеней аспектов посредством математических значений или диапазонов.</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П р и м е ч а н и е — Шкала предназначена для предоставления механизма соотнесения количественных аспектов (физических свойств) для чисел или диапазонов, которые представляют собой размеры или интенсивности аспектов на шкале.</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Пример</w:t>
      </w:r>
      <w:r>
        <w:rPr>
          <w:bCs/>
          <w:iCs/>
          <w:color w:val="auto"/>
          <w:sz w:val="20"/>
          <w:szCs w:val="20"/>
          <w:lang w:eastAsia="ru-RU" w:bidi="ru-RU"/>
        </w:rPr>
        <w:t xml:space="preserve"> — Шкала длины, шкала скорости, шкала температуры.</w:t>
      </w: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3.1.15 </w:t>
      </w:r>
      <w:r>
        <w:rPr>
          <w:b/>
          <w:bCs/>
          <w:color w:val="auto"/>
          <w:sz w:val="24"/>
          <w:szCs w:val="24"/>
          <w:lang w:eastAsia="ru-RU" w:bidi="ru-RU"/>
        </w:rPr>
        <w:t xml:space="preserve">единица измерения </w:t>
      </w:r>
      <w:r>
        <w:rPr>
          <w:color w:val="auto"/>
          <w:sz w:val="24"/>
          <w:szCs w:val="24"/>
          <w:lang w:bidi="en-US"/>
        </w:rPr>
        <w:t>(</w:t>
      </w:r>
      <w:r>
        <w:rPr>
          <w:color w:val="auto"/>
          <w:sz w:val="24"/>
          <w:szCs w:val="24"/>
          <w:lang w:val="en-US" w:bidi="en-US"/>
        </w:rPr>
        <w:t>unit</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measure</w:t>
      </w:r>
      <w:r>
        <w:rPr>
          <w:color w:val="auto"/>
          <w:sz w:val="24"/>
          <w:szCs w:val="24"/>
          <w:lang w:bidi="en-US"/>
        </w:rPr>
        <w:t xml:space="preserve">): </w:t>
      </w:r>
      <w:r>
        <w:rPr>
          <w:color w:val="auto"/>
          <w:sz w:val="24"/>
          <w:szCs w:val="24"/>
          <w:lang w:eastAsia="ru-RU" w:bidi="ru-RU"/>
        </w:rPr>
        <w:t>Шкала, которая указывает, как размер или степень аспекта недвусмысленно выражаются в количественной форме значениями в математическом диапазоне.</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Единица измерения предоставляет определенный механизм для соотнесения аспекта с числом или диапазоном, который представляет собой размер или интенсивность аспекта.</w:t>
      </w:r>
    </w:p>
    <w:p w:rsidR="006260F8" w:rsidRDefault="00057F1A">
      <w:pPr>
        <w:pStyle w:val="16"/>
        <w:spacing w:after="0" w:line="360" w:lineRule="auto"/>
        <w:ind w:firstLine="567"/>
        <w:jc w:val="both"/>
        <w:rPr>
          <w:color w:val="auto"/>
          <w:sz w:val="20"/>
          <w:szCs w:val="20"/>
          <w:lang w:eastAsia="ru-RU" w:bidi="ru-RU"/>
        </w:rPr>
      </w:pPr>
      <w:r>
        <w:rPr>
          <w:color w:val="000000"/>
          <w:spacing w:val="40"/>
          <w:sz w:val="20"/>
          <w:szCs w:val="20"/>
          <w:lang w:eastAsia="ru-RU"/>
        </w:rPr>
        <w:t>Примечание</w:t>
      </w:r>
      <w:r>
        <w:rPr>
          <w:color w:val="auto"/>
          <w:sz w:val="20"/>
          <w:szCs w:val="20"/>
          <w:lang w:eastAsia="ru-RU" w:bidi="ru-RU"/>
        </w:rPr>
        <w:t xml:space="preserve"> 2 — Фактически, термин «единица измерения» относится к стандартному значению на определенной шкале, которую используют для сравнения.</w:t>
      </w:r>
    </w:p>
    <w:p w:rsidR="006260F8" w:rsidRDefault="006260F8">
      <w:pPr>
        <w:pStyle w:val="29"/>
        <w:spacing w:after="0" w:line="360" w:lineRule="auto"/>
        <w:ind w:firstLine="567"/>
        <w:jc w:val="both"/>
        <w:rPr>
          <w:color w:val="auto"/>
          <w:sz w:val="22"/>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3.1.16 </w:t>
      </w:r>
      <w:r>
        <w:rPr>
          <w:b/>
          <w:bCs/>
          <w:color w:val="auto"/>
          <w:sz w:val="24"/>
          <w:szCs w:val="24"/>
          <w:lang w:eastAsia="ru-RU" w:bidi="ru-RU"/>
        </w:rPr>
        <w:t xml:space="preserve">роль </w:t>
      </w:r>
      <w:r>
        <w:rPr>
          <w:color w:val="auto"/>
          <w:sz w:val="24"/>
          <w:szCs w:val="24"/>
          <w:lang w:bidi="en-US"/>
        </w:rPr>
        <w:t>(</w:t>
      </w:r>
      <w:r>
        <w:rPr>
          <w:color w:val="auto"/>
          <w:sz w:val="24"/>
          <w:szCs w:val="24"/>
          <w:lang w:val="en-US" w:bidi="en-US"/>
        </w:rPr>
        <w:t>role</w:t>
      </w:r>
      <w:r>
        <w:rPr>
          <w:color w:val="auto"/>
          <w:sz w:val="24"/>
          <w:szCs w:val="24"/>
          <w:lang w:bidi="en-US"/>
        </w:rPr>
        <w:t xml:space="preserve">): </w:t>
      </w:r>
      <w:r>
        <w:rPr>
          <w:color w:val="auto"/>
          <w:sz w:val="24"/>
          <w:szCs w:val="24"/>
          <w:lang w:eastAsia="ru-RU" w:bidi="ru-RU"/>
        </w:rPr>
        <w:t>Внешний аспект, который принадлежит владельцу настолько, насколько владелец принимает участие в отношении, которое требуется для данной роли.</w:t>
      </w:r>
    </w:p>
    <w:p w:rsidR="006260F8" w:rsidRDefault="00057F1A">
      <w:pPr>
        <w:pStyle w:val="16"/>
        <w:spacing w:after="0" w:line="360" w:lineRule="auto"/>
        <w:ind w:firstLine="567"/>
        <w:jc w:val="both"/>
        <w:rPr>
          <w:color w:val="auto"/>
          <w:sz w:val="22"/>
          <w:szCs w:val="24"/>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Роль осуществляется путем чего-либо при участии в отношении с чем-либо. Обычно роли основаны на временных ситуациях. Таким образом, они являются внешними, а не внутренними аспектами. Физические аспекты могут играть различные типы ролей в отношениях с другими физическими объектами, в качестве владельца аспекта и при проявлении, которое называется типом использования и т. д.</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3.1.17 </w:t>
      </w:r>
      <w:r>
        <w:rPr>
          <w:b/>
          <w:bCs/>
          <w:color w:val="auto"/>
          <w:sz w:val="24"/>
          <w:szCs w:val="24"/>
          <w:lang w:eastAsia="ru-RU" w:bidi="ru-RU"/>
        </w:rPr>
        <w:t xml:space="preserve">роль физического объекта </w:t>
      </w:r>
      <w:r>
        <w:rPr>
          <w:color w:val="auto"/>
          <w:sz w:val="24"/>
          <w:szCs w:val="24"/>
          <w:lang w:bidi="en-US"/>
        </w:rPr>
        <w:t>(</w:t>
      </w:r>
      <w:r>
        <w:rPr>
          <w:color w:val="auto"/>
          <w:sz w:val="24"/>
          <w:szCs w:val="24"/>
          <w:lang w:val="en-US" w:bidi="en-US"/>
        </w:rPr>
        <w:t>role</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physical</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eastAsia="ru-RU" w:bidi="ru-RU"/>
        </w:rPr>
        <w:t xml:space="preserve">Роль, которую </w:t>
      </w:r>
      <w:r>
        <w:rPr>
          <w:color w:val="auto"/>
          <w:sz w:val="24"/>
          <w:szCs w:val="24"/>
          <w:lang w:eastAsia="ru-RU" w:bidi="ru-RU"/>
        </w:rPr>
        <w:lastRenderedPageBreak/>
        <w:t>физический объект играет в отношениях, или вклад, который физический объект вносит в явление.</w:t>
      </w:r>
    </w:p>
    <w:p w:rsidR="006260F8" w:rsidRDefault="00057F1A">
      <w:pPr>
        <w:pStyle w:val="16"/>
        <w:spacing w:after="0" w:line="360" w:lineRule="auto"/>
        <w:ind w:firstLine="567"/>
        <w:jc w:val="both"/>
        <w:rPr>
          <w:color w:val="auto"/>
          <w:sz w:val="20"/>
          <w:szCs w:val="22"/>
          <w:lang w:eastAsia="ru-RU" w:bidi="ru-RU"/>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Физический объект обычно утрачивает свою роль, когда он изымается из контекста, типичного для этой роли.</w:t>
      </w:r>
    </w:p>
    <w:p w:rsidR="006260F8" w:rsidRDefault="006260F8">
      <w:pPr>
        <w:pStyle w:val="29"/>
        <w:spacing w:after="0" w:line="360" w:lineRule="auto"/>
        <w:ind w:firstLine="567"/>
        <w:jc w:val="both"/>
        <w:rPr>
          <w:color w:val="auto"/>
          <w:sz w:val="22"/>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3.1.18 </w:t>
      </w:r>
      <w:r>
        <w:rPr>
          <w:b/>
          <w:bCs/>
          <w:color w:val="auto"/>
          <w:sz w:val="24"/>
          <w:szCs w:val="24"/>
          <w:lang w:eastAsia="ru-RU" w:bidi="ru-RU"/>
        </w:rPr>
        <w:t xml:space="preserve">внутренний аспект </w:t>
      </w:r>
      <w:r>
        <w:rPr>
          <w:color w:val="auto"/>
          <w:sz w:val="24"/>
          <w:szCs w:val="24"/>
          <w:lang w:bidi="en-US"/>
        </w:rPr>
        <w:t>(</w:t>
      </w:r>
      <w:r>
        <w:rPr>
          <w:color w:val="auto"/>
          <w:sz w:val="24"/>
          <w:szCs w:val="24"/>
          <w:lang w:val="en-US" w:bidi="en-US"/>
        </w:rPr>
        <w:t>intrinsic</w:t>
      </w:r>
      <w:r>
        <w:rPr>
          <w:color w:val="auto"/>
          <w:sz w:val="24"/>
          <w:szCs w:val="24"/>
          <w:lang w:bidi="en-US"/>
        </w:rPr>
        <w:t xml:space="preserve"> </w:t>
      </w:r>
      <w:r>
        <w:rPr>
          <w:color w:val="auto"/>
          <w:sz w:val="24"/>
          <w:szCs w:val="24"/>
          <w:lang w:val="en-US" w:bidi="en-US"/>
        </w:rPr>
        <w:t>aspect</w:t>
      </w:r>
      <w:r>
        <w:rPr>
          <w:color w:val="auto"/>
          <w:sz w:val="24"/>
          <w:szCs w:val="24"/>
          <w:lang w:bidi="en-US"/>
        </w:rPr>
        <w:t xml:space="preserve">): </w:t>
      </w:r>
      <w:r>
        <w:rPr>
          <w:color w:val="auto"/>
          <w:sz w:val="24"/>
          <w:szCs w:val="24"/>
          <w:lang w:eastAsia="ru-RU" w:bidi="ru-RU"/>
        </w:rPr>
        <w:t>Роль, которую аспект играет в отношениях с владельцем, зависящая от аспекта, а также от объекта владения.</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Обычно имя, также, как и определение «внутреннего аспекта», включает в себя тип физического объекта, который владеет аспектом. Также аспект может принадлежать части совокупности, которая определяется как владелец. Аспект, принадлежащий владельцу, является синонимом термина внутренний аспект.</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Пример</w:t>
      </w:r>
      <w:r>
        <w:rPr>
          <w:bCs/>
          <w:iCs/>
          <w:color w:val="auto"/>
          <w:sz w:val="20"/>
          <w:szCs w:val="20"/>
          <w:lang w:eastAsia="ru-RU" w:bidi="ru-RU"/>
        </w:rPr>
        <w:t xml:space="preserve"> — «Диаметр трубы» является внутренним аспектом, определяемым как диаметр, который по определению принадлежит трубе.</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3.1.19 </w:t>
      </w:r>
      <w:r>
        <w:rPr>
          <w:b/>
          <w:bCs/>
          <w:color w:val="auto"/>
          <w:sz w:val="24"/>
          <w:szCs w:val="24"/>
          <w:lang w:eastAsia="ru-RU" w:bidi="ru-RU"/>
        </w:rPr>
        <w:t xml:space="preserve">функция </w:t>
      </w:r>
      <w:r>
        <w:rPr>
          <w:color w:val="auto"/>
          <w:sz w:val="24"/>
          <w:szCs w:val="24"/>
          <w:lang w:bidi="en-US"/>
        </w:rPr>
        <w:t>(</w:t>
      </w:r>
      <w:r>
        <w:rPr>
          <w:color w:val="auto"/>
          <w:sz w:val="24"/>
          <w:szCs w:val="24"/>
          <w:lang w:val="en-US" w:bidi="en-US"/>
        </w:rPr>
        <w:t>function</w:t>
      </w:r>
      <w:r>
        <w:rPr>
          <w:color w:val="auto"/>
          <w:sz w:val="24"/>
          <w:szCs w:val="24"/>
          <w:lang w:bidi="en-US"/>
        </w:rPr>
        <w:t xml:space="preserve">): </w:t>
      </w:r>
      <w:r>
        <w:rPr>
          <w:color w:val="auto"/>
          <w:sz w:val="24"/>
          <w:szCs w:val="24"/>
          <w:lang w:eastAsia="ru-RU" w:bidi="ru-RU"/>
        </w:rPr>
        <w:t>Роль события, которая должна быть выполнена или реализована физическим объектом.</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Событие (деятельность, процесс или событие) обычно имеет связь с исполнителем и, возможно, посредником. В этом отношении событие имеет такую же роль, как и функция (которая должна быть выполнена или реализована). В этом отношении физический объект будет выступать в роли инструмента (исполнителя).</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2 — Иногда роль исполнителя для физического объекта также называется его функцией. Однако это другая концепция, являющаяся омонимом.</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3.1.20 </w:t>
      </w:r>
      <w:r>
        <w:rPr>
          <w:b/>
          <w:bCs/>
          <w:color w:val="auto"/>
          <w:sz w:val="24"/>
          <w:szCs w:val="24"/>
          <w:lang w:eastAsia="ru-RU" w:bidi="ru-RU"/>
        </w:rPr>
        <w:t xml:space="preserve">цель </w:t>
      </w:r>
      <w:r>
        <w:rPr>
          <w:color w:val="auto"/>
          <w:sz w:val="24"/>
          <w:szCs w:val="24"/>
          <w:lang w:bidi="en-US"/>
        </w:rPr>
        <w:t>(</w:t>
      </w:r>
      <w:r>
        <w:rPr>
          <w:color w:val="auto"/>
          <w:sz w:val="24"/>
          <w:szCs w:val="24"/>
          <w:lang w:val="en-US" w:bidi="en-US"/>
        </w:rPr>
        <w:t>objective</w:t>
      </w:r>
      <w:r>
        <w:rPr>
          <w:color w:val="auto"/>
          <w:sz w:val="24"/>
          <w:szCs w:val="24"/>
          <w:lang w:bidi="en-US"/>
        </w:rPr>
        <w:t xml:space="preserve">): </w:t>
      </w:r>
      <w:r>
        <w:rPr>
          <w:color w:val="auto"/>
          <w:sz w:val="24"/>
          <w:szCs w:val="24"/>
          <w:lang w:eastAsia="ru-RU" w:bidi="ru-RU"/>
        </w:rPr>
        <w:t>Состояние, которое необходимо достигнуть или которое необходимо предотвратить.</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3.1.21 </w:t>
      </w:r>
      <w:r>
        <w:rPr>
          <w:b/>
          <w:bCs/>
          <w:color w:val="auto"/>
          <w:sz w:val="24"/>
          <w:szCs w:val="24"/>
          <w:lang w:eastAsia="ru-RU" w:bidi="ru-RU"/>
        </w:rPr>
        <w:t xml:space="preserve">коллекция </w:t>
      </w:r>
      <w:r>
        <w:rPr>
          <w:color w:val="auto"/>
          <w:sz w:val="24"/>
          <w:szCs w:val="24"/>
          <w:lang w:bidi="en-US"/>
        </w:rPr>
        <w:t>(</w:t>
      </w:r>
      <w:r>
        <w:rPr>
          <w:color w:val="auto"/>
          <w:sz w:val="24"/>
          <w:szCs w:val="24"/>
          <w:lang w:val="en-US" w:bidi="en-US"/>
        </w:rPr>
        <w:t>collection</w:t>
      </w:r>
      <w:r>
        <w:rPr>
          <w:color w:val="auto"/>
          <w:sz w:val="24"/>
          <w:szCs w:val="24"/>
          <w:lang w:bidi="en-US"/>
        </w:rPr>
        <w:t xml:space="preserve">): </w:t>
      </w:r>
      <w:r>
        <w:rPr>
          <w:color w:val="auto"/>
          <w:sz w:val="24"/>
          <w:szCs w:val="24"/>
          <w:lang w:eastAsia="ru-RU" w:bidi="ru-RU"/>
        </w:rPr>
        <w:t>Понятие, которое указывает на множество, состоящее из ряда предметов без определенной структуры между элементами и необязательно с общим определителем.</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Коллекция является результатом совместного отбора элементов. Коллекции необходимо отделять от организаций, сборников и классов, типов или категорий. Следовательно, причина определения в качестве элемента коллекции не должна быть основана только на наличии связи или общего определяющего аспекта. Число элементов в коллекции может изменяться с течением времени и может быть равным нулю, одному или более элементам, оставаясь в любом случае одной и той же коллекцией.</w:t>
      </w:r>
    </w:p>
    <w:p w:rsidR="006260F8" w:rsidRDefault="00057F1A">
      <w:pPr>
        <w:pStyle w:val="16"/>
        <w:spacing w:after="0" w:line="360" w:lineRule="auto"/>
        <w:ind w:firstLine="567"/>
        <w:jc w:val="both"/>
        <w:rPr>
          <w:color w:val="auto"/>
          <w:sz w:val="20"/>
          <w:szCs w:val="20"/>
          <w:lang w:eastAsia="ru-RU" w:bidi="ru-RU"/>
        </w:rPr>
      </w:pPr>
      <w:r>
        <w:rPr>
          <w:color w:val="000000"/>
          <w:spacing w:val="40"/>
          <w:sz w:val="20"/>
          <w:szCs w:val="20"/>
          <w:lang w:eastAsia="ru-RU"/>
        </w:rPr>
        <w:t>Примечание</w:t>
      </w:r>
      <w:r>
        <w:rPr>
          <w:color w:val="auto"/>
          <w:sz w:val="20"/>
          <w:szCs w:val="20"/>
          <w:lang w:eastAsia="ru-RU" w:bidi="ru-RU"/>
        </w:rPr>
        <w:t xml:space="preserve"> 2 — В контексте библиотек знаний коллекции всегда являются коллекциями понятий.</w:t>
      </w:r>
    </w:p>
    <w:p w:rsidR="006260F8" w:rsidRDefault="006260F8">
      <w:pPr>
        <w:pStyle w:val="16"/>
        <w:spacing w:after="0" w:line="360" w:lineRule="auto"/>
        <w:ind w:firstLine="567"/>
        <w:jc w:val="both"/>
        <w:rPr>
          <w:color w:val="auto"/>
          <w:sz w:val="24"/>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3.1.22 </w:t>
      </w:r>
      <w:r>
        <w:rPr>
          <w:b/>
          <w:bCs/>
          <w:color w:val="auto"/>
          <w:sz w:val="24"/>
          <w:szCs w:val="24"/>
          <w:lang w:eastAsia="ru-RU" w:bidi="ru-RU"/>
        </w:rPr>
        <w:t xml:space="preserve">отдельный предмет </w:t>
      </w:r>
      <w:r>
        <w:rPr>
          <w:color w:val="auto"/>
          <w:sz w:val="24"/>
          <w:szCs w:val="24"/>
          <w:lang w:bidi="en-US"/>
        </w:rPr>
        <w:t>(</w:t>
      </w:r>
      <w:r>
        <w:rPr>
          <w:color w:val="auto"/>
          <w:sz w:val="24"/>
          <w:szCs w:val="24"/>
          <w:lang w:val="en-US" w:bidi="en-US"/>
        </w:rPr>
        <w:t>individual</w:t>
      </w:r>
      <w:r>
        <w:rPr>
          <w:color w:val="auto"/>
          <w:sz w:val="24"/>
          <w:szCs w:val="24"/>
          <w:lang w:bidi="en-US"/>
        </w:rPr>
        <w:t xml:space="preserve"> </w:t>
      </w:r>
      <w:r>
        <w:rPr>
          <w:color w:val="auto"/>
          <w:sz w:val="24"/>
          <w:szCs w:val="24"/>
          <w:lang w:val="en-US" w:bidi="en-US"/>
        </w:rPr>
        <w:t>thing</w:t>
      </w:r>
      <w:r>
        <w:rPr>
          <w:color w:val="auto"/>
          <w:sz w:val="24"/>
          <w:szCs w:val="24"/>
          <w:lang w:bidi="en-US"/>
        </w:rPr>
        <w:t xml:space="preserve">): </w:t>
      </w:r>
      <w:r>
        <w:rPr>
          <w:color w:val="auto"/>
          <w:sz w:val="24"/>
          <w:szCs w:val="24"/>
          <w:lang w:eastAsia="ru-RU" w:bidi="ru-RU"/>
        </w:rPr>
        <w:t xml:space="preserve">Понятие, которое классифицирует </w:t>
      </w:r>
      <w:r>
        <w:rPr>
          <w:color w:val="auto"/>
          <w:sz w:val="24"/>
          <w:szCs w:val="24"/>
          <w:lang w:eastAsia="ru-RU" w:bidi="ru-RU"/>
        </w:rPr>
        <w:lastRenderedPageBreak/>
        <w:t>любой реально существующий или воображаемый предмет, имеющий индивидуальные черты, не зависящий от общности между предметами.</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Настоящий стандарт касается видов предметов, которые определяются как общности предметов с определенными ограничениями по аспектам или диапазонам значений. Данные виды предметов допускается использовать для классификации отдельных предметов или получения для отдельных предметов ограничивающих аспектов.</w:t>
      </w:r>
    </w:p>
    <w:p w:rsidR="006260F8" w:rsidRDefault="00057F1A">
      <w:pPr>
        <w:pStyle w:val="16"/>
        <w:spacing w:after="0" w:line="360" w:lineRule="auto"/>
        <w:ind w:firstLine="567"/>
        <w:jc w:val="both"/>
        <w:rPr>
          <w:color w:val="auto"/>
          <w:sz w:val="20"/>
          <w:szCs w:val="22"/>
        </w:rPr>
      </w:pPr>
      <w:r>
        <w:rPr>
          <w:color w:val="auto"/>
          <w:sz w:val="20"/>
          <w:szCs w:val="22"/>
          <w:lang w:eastAsia="ru-RU" w:bidi="ru-RU"/>
        </w:rPr>
        <w:t>Термин «отдельный предмет» является супертипом всех видов отдельных предметов.</w:t>
      </w:r>
    </w:p>
    <w:p w:rsidR="006260F8" w:rsidRDefault="006260F8">
      <w:pPr>
        <w:pStyle w:val="29"/>
        <w:spacing w:after="0" w:line="360" w:lineRule="auto"/>
        <w:ind w:firstLine="567"/>
        <w:jc w:val="both"/>
        <w:rPr>
          <w:b/>
          <w:bCs/>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 </w:t>
      </w:r>
      <w:r>
        <w:rPr>
          <w:b/>
          <w:bCs/>
          <w:color w:val="auto"/>
          <w:sz w:val="24"/>
          <w:szCs w:val="24"/>
          <w:lang w:eastAsia="ru-RU" w:bidi="ru-RU"/>
        </w:rPr>
        <w:t xml:space="preserve">отношение </w:t>
      </w:r>
      <w:r>
        <w:rPr>
          <w:color w:val="auto"/>
          <w:sz w:val="24"/>
          <w:szCs w:val="24"/>
          <w:lang w:bidi="en-US"/>
        </w:rPr>
        <w:t>(</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Понятие, которое выражает факт (действительное событие) или мнение относительно факта путем указания предметов, связанных с фактом, и ролей, которые различные задействованные предметы играют в факте.</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Каждый факт или состояние дел может быть смоделировано в виде отношения (связи) между связанными предметами. Вид отношения (также называемый типом отношения или типом факта) указывает, как что-либо относится к чему-либо. Бинарные отношения связывают два предмета. Отношения более высокого порядка связывают более двух предметов. Каждый связанный предмет играет свою собственную роль в отношении.</w:t>
      </w:r>
    </w:p>
    <w:p w:rsidR="006260F8" w:rsidRDefault="006260F8">
      <w:pPr>
        <w:pStyle w:val="29"/>
        <w:spacing w:after="0" w:line="360" w:lineRule="auto"/>
        <w:ind w:firstLine="567"/>
        <w:jc w:val="both"/>
        <w:rPr>
          <w:color w:val="auto"/>
          <w:sz w:val="22"/>
          <w:szCs w:val="22"/>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3.2.2 </w:t>
      </w:r>
      <w:r>
        <w:rPr>
          <w:b/>
          <w:bCs/>
          <w:color w:val="auto"/>
          <w:sz w:val="24"/>
          <w:szCs w:val="24"/>
          <w:lang w:eastAsia="ru-RU" w:bidi="ru-RU"/>
        </w:rPr>
        <w:t xml:space="preserve">отношение между отдельными предметами </w:t>
      </w:r>
      <w:r>
        <w:rPr>
          <w:color w:val="auto"/>
          <w:sz w:val="24"/>
          <w:szCs w:val="24"/>
          <w:lang w:bidi="en-US"/>
        </w:rPr>
        <w:t>(</w:t>
      </w:r>
      <w:r>
        <w:rPr>
          <w:color w:val="auto"/>
          <w:sz w:val="24"/>
          <w:szCs w:val="24"/>
          <w:lang w:val="en-US" w:bidi="en-US"/>
        </w:rPr>
        <w:t>relation</w:t>
      </w:r>
      <w:r>
        <w:rPr>
          <w:color w:val="auto"/>
          <w:sz w:val="24"/>
          <w:szCs w:val="24"/>
          <w:lang w:bidi="en-US"/>
        </w:rPr>
        <w:t xml:space="preserve"> </w:t>
      </w:r>
      <w:r>
        <w:rPr>
          <w:color w:val="auto"/>
          <w:sz w:val="24"/>
          <w:szCs w:val="24"/>
          <w:lang w:val="en-US" w:bidi="en-US"/>
        </w:rPr>
        <w:t>between</w:t>
      </w:r>
      <w:r>
        <w:rPr>
          <w:color w:val="auto"/>
          <w:sz w:val="24"/>
          <w:szCs w:val="24"/>
          <w:lang w:bidi="en-US"/>
        </w:rPr>
        <w:t xml:space="preserve"> </w:t>
      </w:r>
      <w:r>
        <w:rPr>
          <w:color w:val="auto"/>
          <w:sz w:val="24"/>
          <w:szCs w:val="24"/>
          <w:lang w:val="en-US" w:bidi="en-US"/>
        </w:rPr>
        <w:t>individual</w:t>
      </w:r>
      <w:r>
        <w:rPr>
          <w:color w:val="auto"/>
          <w:sz w:val="24"/>
          <w:szCs w:val="24"/>
          <w:lang w:bidi="en-US"/>
        </w:rPr>
        <w:t xml:space="preserve"> </w:t>
      </w:r>
      <w:r>
        <w:rPr>
          <w:color w:val="auto"/>
          <w:sz w:val="24"/>
          <w:szCs w:val="24"/>
          <w:lang w:val="en-US" w:bidi="en-US"/>
        </w:rPr>
        <w:t>things</w:t>
      </w:r>
      <w:r>
        <w:rPr>
          <w:color w:val="auto"/>
          <w:sz w:val="24"/>
          <w:szCs w:val="24"/>
          <w:lang w:bidi="en-US"/>
        </w:rPr>
        <w:t xml:space="preserve">): </w:t>
      </w:r>
      <w:r>
        <w:rPr>
          <w:color w:val="auto"/>
          <w:sz w:val="24"/>
          <w:szCs w:val="24"/>
          <w:lang w:eastAsia="ru-RU" w:bidi="ru-RU"/>
        </w:rPr>
        <w:t>Отношение, которое связывает один отдельный предмет с другим отдельным предметом.</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Факт, в котором задействованы отдельные предметы, может быть смоделирован путем отношения между отдельными предметами. Тип отношения указывает, как связаны предметы.</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3.2.3 </w:t>
      </w:r>
      <w:r>
        <w:rPr>
          <w:b/>
          <w:bCs/>
          <w:color w:val="auto"/>
          <w:sz w:val="24"/>
          <w:szCs w:val="24"/>
          <w:lang w:eastAsia="ru-RU" w:bidi="ru-RU"/>
        </w:rPr>
        <w:t xml:space="preserve">отношение между видами предметов </w:t>
      </w:r>
      <w:r>
        <w:rPr>
          <w:color w:val="auto"/>
          <w:sz w:val="24"/>
          <w:szCs w:val="24"/>
          <w:lang w:bidi="en-US"/>
        </w:rPr>
        <w:t>(</w:t>
      </w:r>
      <w:r>
        <w:rPr>
          <w:color w:val="auto"/>
          <w:sz w:val="24"/>
          <w:szCs w:val="24"/>
          <w:lang w:val="en-US" w:bidi="en-US"/>
        </w:rPr>
        <w:t>relation</w:t>
      </w:r>
      <w:r>
        <w:rPr>
          <w:color w:val="auto"/>
          <w:sz w:val="24"/>
          <w:szCs w:val="24"/>
          <w:lang w:bidi="en-US"/>
        </w:rPr>
        <w:t xml:space="preserve"> </w:t>
      </w:r>
      <w:r>
        <w:rPr>
          <w:color w:val="auto"/>
          <w:sz w:val="24"/>
          <w:szCs w:val="24"/>
          <w:lang w:val="en-US" w:bidi="en-US"/>
        </w:rPr>
        <w:t>between</w:t>
      </w:r>
      <w:r>
        <w:rPr>
          <w:color w:val="auto"/>
          <w:sz w:val="24"/>
          <w:szCs w:val="24"/>
          <w:lang w:bidi="en-US"/>
        </w:rPr>
        <w:t xml:space="preserve"> </w:t>
      </w:r>
      <w:r>
        <w:rPr>
          <w:color w:val="auto"/>
          <w:sz w:val="24"/>
          <w:szCs w:val="24"/>
          <w:lang w:val="en-US" w:bidi="en-US"/>
        </w:rPr>
        <w:t>kinds</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things</w:t>
      </w:r>
      <w:r>
        <w:rPr>
          <w:color w:val="auto"/>
          <w:sz w:val="24"/>
          <w:szCs w:val="24"/>
          <w:lang w:bidi="en-US"/>
        </w:rPr>
        <w:t xml:space="preserve">): </w:t>
      </w:r>
      <w:r>
        <w:rPr>
          <w:color w:val="auto"/>
          <w:sz w:val="24"/>
          <w:szCs w:val="24"/>
          <w:lang w:eastAsia="ru-RU" w:bidi="ru-RU"/>
        </w:rPr>
        <w:t>Отношение, которое в общих чертах содержит сведения, требования или допущения относительно того, что в конкретном случае может происходить, что должно происходить, чему разрешено происходить или что уже происходит.</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Факт относительно видов предметов может быть выражен отношением между видами предметов. Такой факт обычно выражает то, что может происходить для всех предметов этого вида в рамках указанного контекста. Специализации этого вида отношений могут ограничиваться тем, что может происходить, что должно происходить, чему разрешено происходить или что уже происходит.</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3.2.4 </w:t>
      </w:r>
      <w:r>
        <w:rPr>
          <w:b/>
          <w:bCs/>
          <w:color w:val="auto"/>
          <w:sz w:val="24"/>
          <w:szCs w:val="24"/>
          <w:lang w:eastAsia="ru-RU" w:bidi="ru-RU"/>
        </w:rPr>
        <w:t xml:space="preserve">отношение между отдельным предметом и видом предмета </w:t>
      </w:r>
      <w:r>
        <w:rPr>
          <w:color w:val="auto"/>
          <w:sz w:val="24"/>
          <w:szCs w:val="24"/>
          <w:lang w:bidi="en-US"/>
        </w:rPr>
        <w:t>(</w:t>
      </w:r>
      <w:r>
        <w:rPr>
          <w:color w:val="auto"/>
          <w:sz w:val="24"/>
          <w:szCs w:val="24"/>
          <w:lang w:val="en-US" w:bidi="en-US"/>
        </w:rPr>
        <w:t>relation</w:t>
      </w:r>
      <w:r>
        <w:rPr>
          <w:color w:val="auto"/>
          <w:sz w:val="24"/>
          <w:szCs w:val="24"/>
          <w:lang w:bidi="en-US"/>
        </w:rPr>
        <w:t xml:space="preserve"> </w:t>
      </w:r>
      <w:r>
        <w:rPr>
          <w:color w:val="auto"/>
          <w:sz w:val="24"/>
          <w:szCs w:val="24"/>
          <w:lang w:val="en-US" w:bidi="en-US"/>
        </w:rPr>
        <w:t>between</w:t>
      </w:r>
      <w:r>
        <w:rPr>
          <w:color w:val="auto"/>
          <w:sz w:val="24"/>
          <w:szCs w:val="24"/>
          <w:lang w:bidi="en-US"/>
        </w:rPr>
        <w:t xml:space="preserve"> </w:t>
      </w:r>
      <w:r>
        <w:rPr>
          <w:color w:val="auto"/>
          <w:sz w:val="24"/>
          <w:szCs w:val="24"/>
          <w:lang w:val="en-US" w:bidi="en-US"/>
        </w:rPr>
        <w:t>an</w:t>
      </w:r>
      <w:r>
        <w:rPr>
          <w:color w:val="auto"/>
          <w:sz w:val="24"/>
          <w:szCs w:val="24"/>
          <w:lang w:bidi="en-US"/>
        </w:rPr>
        <w:t xml:space="preserve"> </w:t>
      </w:r>
      <w:r>
        <w:rPr>
          <w:color w:val="auto"/>
          <w:sz w:val="24"/>
          <w:szCs w:val="24"/>
          <w:lang w:val="en-US" w:bidi="en-US"/>
        </w:rPr>
        <w:t>individual</w:t>
      </w:r>
      <w:r>
        <w:rPr>
          <w:color w:val="auto"/>
          <w:sz w:val="24"/>
          <w:szCs w:val="24"/>
          <w:lang w:bidi="en-US"/>
        </w:rPr>
        <w:t xml:space="preserve"> </w:t>
      </w:r>
      <w:r>
        <w:rPr>
          <w:color w:val="auto"/>
          <w:sz w:val="24"/>
          <w:szCs w:val="24"/>
          <w:lang w:val="en-US" w:bidi="en-US"/>
        </w:rPr>
        <w:t>thing</w:t>
      </w:r>
      <w:r>
        <w:rPr>
          <w:color w:val="auto"/>
          <w:sz w:val="24"/>
          <w:szCs w:val="24"/>
          <w:lang w:bidi="en-US"/>
        </w:rPr>
        <w:t xml:space="preserve"> </w:t>
      </w:r>
      <w:r>
        <w:rPr>
          <w:color w:val="auto"/>
          <w:sz w:val="24"/>
          <w:szCs w:val="24"/>
          <w:lang w:val="en-US" w:bidi="en-US"/>
        </w:rPr>
        <w:t>and</w:t>
      </w:r>
      <w:r>
        <w:rPr>
          <w:color w:val="auto"/>
          <w:sz w:val="24"/>
          <w:szCs w:val="24"/>
          <w:lang w:bidi="en-US"/>
        </w:rPr>
        <w:t xml:space="preserve"> </w:t>
      </w:r>
      <w:r>
        <w:rPr>
          <w:color w:val="auto"/>
          <w:sz w:val="24"/>
          <w:szCs w:val="24"/>
          <w:lang w:val="en-US" w:bidi="en-US"/>
        </w:rPr>
        <w:t>a</w:t>
      </w:r>
      <w:r>
        <w:rPr>
          <w:color w:val="auto"/>
          <w:sz w:val="24"/>
          <w:szCs w:val="24"/>
          <w:lang w:bidi="en-US"/>
        </w:rPr>
        <w:t xml:space="preserve"> </w:t>
      </w:r>
      <w:r>
        <w:rPr>
          <w:color w:val="auto"/>
          <w:sz w:val="24"/>
          <w:szCs w:val="24"/>
          <w:lang w:val="en-US" w:bidi="en-US"/>
        </w:rPr>
        <w:t>kind</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thing</w:t>
      </w:r>
      <w:r>
        <w:rPr>
          <w:color w:val="auto"/>
          <w:sz w:val="24"/>
          <w:szCs w:val="24"/>
          <w:lang w:bidi="en-US"/>
        </w:rPr>
        <w:t xml:space="preserve">): </w:t>
      </w:r>
      <w:r>
        <w:rPr>
          <w:color w:val="auto"/>
          <w:sz w:val="24"/>
          <w:szCs w:val="24"/>
          <w:lang w:eastAsia="ru-RU" w:bidi="ru-RU"/>
        </w:rPr>
        <w:t>Отношение, которое связывает отдельный предмет с видом отдельного предмета.</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w:t>
      </w:r>
      <w:r>
        <w:rPr>
          <w:color w:val="auto"/>
          <w:sz w:val="20"/>
          <w:szCs w:val="22"/>
          <w:lang w:eastAsia="ru-RU" w:bidi="ru-RU"/>
        </w:rPr>
        <w:t xml:space="preserve">— Вид отношения, который указывает, что отдельный предмет имеет </w:t>
      </w:r>
      <w:r>
        <w:rPr>
          <w:color w:val="auto"/>
          <w:sz w:val="20"/>
          <w:szCs w:val="22"/>
          <w:lang w:eastAsia="ru-RU" w:bidi="ru-RU"/>
        </w:rPr>
        <w:lastRenderedPageBreak/>
        <w:t>отношение к виду предмета или может иметь отношение к предметам определенного вида.</w:t>
      </w:r>
    </w:p>
    <w:p w:rsidR="006260F8" w:rsidRDefault="006260F8">
      <w:pPr>
        <w:pStyle w:val="29"/>
        <w:spacing w:after="0" w:line="360" w:lineRule="auto"/>
        <w:ind w:firstLine="567"/>
        <w:jc w:val="both"/>
        <w:rPr>
          <w:color w:val="auto"/>
          <w:sz w:val="22"/>
          <w:szCs w:val="22"/>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3.2.5 </w:t>
      </w:r>
      <w:r>
        <w:rPr>
          <w:b/>
          <w:bCs/>
          <w:color w:val="auto"/>
          <w:sz w:val="24"/>
          <w:szCs w:val="24"/>
          <w:lang w:eastAsia="ru-RU" w:bidi="ru-RU"/>
        </w:rPr>
        <w:t xml:space="preserve">бинарное отношение </w:t>
      </w:r>
      <w:r>
        <w:rPr>
          <w:b/>
          <w:bCs/>
          <w:color w:val="auto"/>
          <w:sz w:val="24"/>
          <w:szCs w:val="24"/>
          <w:lang w:bidi="en-US"/>
        </w:rPr>
        <w:t>(</w:t>
      </w:r>
      <w:r>
        <w:rPr>
          <w:b/>
          <w:bCs/>
          <w:color w:val="auto"/>
          <w:sz w:val="24"/>
          <w:szCs w:val="24"/>
          <w:lang w:val="en-US" w:bidi="en-US"/>
        </w:rPr>
        <w:t>binary</w:t>
      </w:r>
      <w:r>
        <w:rPr>
          <w:b/>
          <w:bCs/>
          <w:color w:val="auto"/>
          <w:sz w:val="24"/>
          <w:szCs w:val="24"/>
          <w:lang w:bidi="en-US"/>
        </w:rPr>
        <w:t xml:space="preserve"> </w:t>
      </w:r>
      <w:r>
        <w:rPr>
          <w:b/>
          <w:bCs/>
          <w:color w:val="auto"/>
          <w:sz w:val="24"/>
          <w:szCs w:val="24"/>
          <w:lang w:val="en-US" w:bidi="en-US"/>
        </w:rPr>
        <w:t>relation</w:t>
      </w:r>
      <w:r>
        <w:rPr>
          <w:b/>
          <w:bCs/>
          <w:color w:val="auto"/>
          <w:sz w:val="24"/>
          <w:szCs w:val="24"/>
          <w:lang w:bidi="en-US"/>
        </w:rPr>
        <w:t xml:space="preserve">): </w:t>
      </w:r>
      <w:r>
        <w:rPr>
          <w:color w:val="auto"/>
          <w:sz w:val="24"/>
          <w:szCs w:val="24"/>
          <w:lang w:eastAsia="ru-RU" w:bidi="ru-RU"/>
        </w:rPr>
        <w:t>Отношение, описывающее связь между двумя предметами, каждый из которых играет свою собственную роль, являющуюся типичной для данного отношения.</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Факты могут быть выражены как бинарное отношение или как коллекция бинарных отношений между предметами. Большинство видов фактов может быть выражено с помощью одного бинарного отношения. Некоторые факты требуют троичных отношений или отношений более высокого порядка. Данные отношения могут быть выражены с помощью множественных бинарных элементарных отношений.</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2 — Данный тип отношения занимает первое место в иерархии специализации типов бинарных отношений. Он может использоваться для фиксации того, что предметы являются связанными, без знания того, как именно они связаны, однако обычно используют более специализированные типы отношений.</w:t>
      </w:r>
    </w:p>
    <w:p w:rsidR="006260F8" w:rsidRDefault="006260F8">
      <w:pPr>
        <w:pStyle w:val="29"/>
        <w:spacing w:after="0" w:line="360" w:lineRule="auto"/>
        <w:ind w:firstLine="567"/>
        <w:jc w:val="both"/>
        <w:rPr>
          <w:b/>
          <w:bCs/>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b/>
          <w:bCs/>
          <w:color w:val="auto"/>
          <w:sz w:val="24"/>
          <w:szCs w:val="24"/>
          <w:lang w:eastAsia="ru-RU" w:bidi="ru-RU"/>
        </w:rPr>
        <w:t xml:space="preserve">составное отношение: </w:t>
      </w:r>
      <w:r>
        <w:rPr>
          <w:color w:val="auto"/>
          <w:sz w:val="24"/>
          <w:szCs w:val="24"/>
          <w:lang w:eastAsia="ru-RU" w:bidi="ru-RU"/>
        </w:rPr>
        <w:t>Тип бинарного отношения, которое связывает два предмета. Один из этих предметов играет роль части, а другой — роль целого. Каждый тип бинарного отношения может быть обозначен фразой, такой как «может быть частью от...». В обратной последовательности такой же тип отношения может быть обозначен обратной фразой, такой как «может быть целым из.».</w:t>
      </w:r>
    </w:p>
    <w:p w:rsidR="006260F8" w:rsidRDefault="00057F1A">
      <w:pPr>
        <w:pStyle w:val="29"/>
        <w:spacing w:after="0" w:line="360" w:lineRule="auto"/>
        <w:ind w:firstLine="567"/>
        <w:jc w:val="both"/>
        <w:rPr>
          <w:color w:val="auto"/>
          <w:sz w:val="24"/>
          <w:szCs w:val="24"/>
        </w:rPr>
      </w:pPr>
      <w:r>
        <w:rPr>
          <w:color w:val="auto"/>
          <w:sz w:val="24"/>
          <w:szCs w:val="24"/>
          <w:lang w:eastAsia="ru-RU" w:bidi="ru-RU"/>
        </w:rPr>
        <w:t>Действия являются отношениями более высокого порядка, которые могут быть выражены рядом бинарных элементарных отношений, где каждое бинарное отношение указывает роль задействованного предмета в действии.</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3.2.6 </w:t>
      </w:r>
      <w:r>
        <w:rPr>
          <w:b/>
          <w:bCs/>
          <w:color w:val="auto"/>
          <w:sz w:val="24"/>
          <w:szCs w:val="24"/>
          <w:lang w:eastAsia="ru-RU" w:bidi="ru-RU"/>
        </w:rPr>
        <w:t xml:space="preserve">специализированное отношение </w:t>
      </w:r>
      <w:r>
        <w:rPr>
          <w:color w:val="auto"/>
          <w:sz w:val="24"/>
          <w:szCs w:val="24"/>
          <w:lang w:bidi="en-US"/>
        </w:rPr>
        <w:t>(</w:t>
      </w:r>
      <w:r>
        <w:rPr>
          <w:color w:val="auto"/>
          <w:sz w:val="24"/>
          <w:szCs w:val="24"/>
          <w:lang w:val="en-US" w:bidi="en-US"/>
        </w:rPr>
        <w:t>specialization</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между видами предметов, связывающее два понятия, благодаря чему понятие подтипа является более определенным понятием, чем понятие супертипа, и имеет все аспекты определения понятия супертипа.</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Ограничения, по которым определяется понятие супертипа, также применимы к его понятиям подтипа. Понятие подтипа выделяется из супертипа и смежных понятий путем его определения с помощью дополнительных ограничений. Понятие может быть подтипом более чем одного понятия супертипа. Аспект (значение), по которому определяется понятие супертипа, также является аспектом всех его понятий подтипа (аспекты являются унаследованными). Аспекты понятия также следует применять для отдельных предметов, классифицируемых по виду. Отдельный предмет, который классифицируется по понятию (соответствуя, таким образом, его определяющим ограничениям), косвенно также классифицируется по супертипам понятия.</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Фраза «является специализацией» имеет синонимы «является видом.» и «является подтипом.». Обратная фраза «является обобщением» имеет синонимы «имеет подтип» и «является супертипом».</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lastRenderedPageBreak/>
        <w:t>Примечание</w:t>
      </w:r>
      <w:r>
        <w:rPr>
          <w:color w:val="auto"/>
          <w:sz w:val="20"/>
          <w:szCs w:val="20"/>
          <w:lang w:eastAsia="ru-RU" w:bidi="ru-RU"/>
        </w:rPr>
        <w:t xml:space="preserve"> 2 — Термин, определяющий подтип, играет роль гипонима. Термин, определяющий супертип, играет роль гиперонима.</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3.2.7 </w:t>
      </w:r>
      <w:r>
        <w:rPr>
          <w:b/>
          <w:bCs/>
          <w:color w:val="auto"/>
          <w:sz w:val="24"/>
          <w:szCs w:val="24"/>
          <w:lang w:eastAsia="ru-RU" w:bidi="ru-RU"/>
        </w:rPr>
        <w:t xml:space="preserve">квалификационное отношение </w:t>
      </w:r>
      <w:r>
        <w:rPr>
          <w:color w:val="auto"/>
          <w:sz w:val="24"/>
          <w:szCs w:val="24"/>
          <w:lang w:bidi="en-US"/>
        </w:rPr>
        <w:t>(</w:t>
      </w:r>
      <w:r>
        <w:rPr>
          <w:color w:val="auto"/>
          <w:sz w:val="24"/>
          <w:szCs w:val="24"/>
          <w:lang w:val="en-US" w:bidi="en-US"/>
        </w:rPr>
        <w:t>qualification</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Вид специализированного отношения, связывающего два понятия, при котором, подтип является качественным понятием, а супертип — смысловым.</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 </w:t>
      </w:r>
      <w:r>
        <w:rPr>
          <w:color w:val="auto"/>
          <w:sz w:val="20"/>
          <w:szCs w:val="22"/>
          <w:lang w:eastAsia="ru-RU" w:bidi="ru-RU"/>
        </w:rPr>
        <w:t>Данный тип отношения предназначен для отличия качественных понятий от их смысловых понятий в качестве эквивалентов, которые все еще являются их подтипами. Таким образом, данный тип отношения является подтипом специализированных отношений.</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3.2.8 </w:t>
      </w:r>
      <w:r>
        <w:rPr>
          <w:b/>
          <w:bCs/>
          <w:color w:val="auto"/>
          <w:sz w:val="24"/>
          <w:szCs w:val="24"/>
          <w:lang w:eastAsia="ru-RU" w:bidi="ru-RU"/>
        </w:rPr>
        <w:t xml:space="preserve">отношение модели производителя физического объекта </w:t>
      </w:r>
      <w:r>
        <w:rPr>
          <w:color w:val="auto"/>
          <w:sz w:val="24"/>
          <w:szCs w:val="24"/>
          <w:lang w:bidi="en-US"/>
        </w:rPr>
        <w:t>(</w:t>
      </w:r>
      <w:r>
        <w:rPr>
          <w:color w:val="auto"/>
          <w:sz w:val="24"/>
          <w:szCs w:val="24"/>
          <w:lang w:val="en-US" w:bidi="en-US"/>
        </w:rPr>
        <w:t>manufacturer</w:t>
      </w:r>
      <w:r>
        <w:rPr>
          <w:color w:val="auto"/>
          <w:sz w:val="24"/>
          <w:szCs w:val="24"/>
          <w:lang w:bidi="en-US"/>
        </w:rPr>
        <w:t>’</w:t>
      </w:r>
      <w:r>
        <w:rPr>
          <w:color w:val="auto"/>
          <w:sz w:val="24"/>
          <w:szCs w:val="24"/>
          <w:lang w:val="en-US" w:bidi="en-US"/>
        </w:rPr>
        <w:t>s</w:t>
      </w:r>
      <w:r>
        <w:rPr>
          <w:color w:val="auto"/>
          <w:sz w:val="24"/>
          <w:szCs w:val="24"/>
          <w:lang w:bidi="en-US"/>
        </w:rPr>
        <w:t xml:space="preserve"> </w:t>
      </w:r>
      <w:r>
        <w:rPr>
          <w:color w:val="auto"/>
          <w:sz w:val="24"/>
          <w:szCs w:val="24"/>
          <w:lang w:val="en-US" w:bidi="en-US"/>
        </w:rPr>
        <w:t>model</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physical</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Особый тип квалификационного отношения, который связывает два понятия, при котором подтип является моделью производителя вида физического объекта, а супертип — понятие, являющееся видом физического объекта.</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Это отношение указывает, что модели производителя для физических объектов являются моделями (квалификациями) более типовых понятий. Модель производителя также называется «моделью и размером».</w:t>
      </w:r>
    </w:p>
    <w:p w:rsidR="006260F8" w:rsidRDefault="00057F1A">
      <w:pPr>
        <w:pStyle w:val="16"/>
        <w:spacing w:after="0" w:line="360" w:lineRule="auto"/>
        <w:ind w:firstLine="567"/>
        <w:jc w:val="both"/>
        <w:rPr>
          <w:color w:val="auto"/>
          <w:sz w:val="22"/>
          <w:szCs w:val="24"/>
        </w:rPr>
      </w:pPr>
      <w:r>
        <w:rPr>
          <w:color w:val="auto"/>
          <w:sz w:val="22"/>
          <w:szCs w:val="24"/>
          <w:lang w:eastAsia="ru-RU" w:bidi="ru-RU"/>
        </w:rPr>
        <w:t>Отношение модели производителя физического объекта должно отличаться от классификационного отношения, поскольку модель производителя все еще является видом предмета. Таким образом, классификационное отношение предназначено для классификации отдельных предметов, таких как определенная установленная деталь, обозначенная ее собственным регистрационным номером.</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3.2.9 </w:t>
      </w:r>
      <w:r>
        <w:rPr>
          <w:b/>
          <w:bCs/>
          <w:color w:val="auto"/>
          <w:sz w:val="24"/>
          <w:szCs w:val="24"/>
          <w:lang w:eastAsia="ru-RU" w:bidi="ru-RU"/>
        </w:rPr>
        <w:t xml:space="preserve">компонентное отношение </w:t>
      </w:r>
      <w:r>
        <w:rPr>
          <w:color w:val="auto"/>
          <w:sz w:val="24"/>
          <w:szCs w:val="24"/>
          <w:lang w:bidi="en-US"/>
        </w:rPr>
        <w:t>(</w:t>
      </w:r>
      <w:r>
        <w:rPr>
          <w:color w:val="auto"/>
          <w:sz w:val="24"/>
          <w:szCs w:val="24"/>
          <w:lang w:val="en-US" w:bidi="en-US"/>
        </w:rPr>
        <w:t>composition</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между двумя видами предметов, указывающее, что что-либо, классифицируемое по понятию, играющее роль целого, может иметь один или более компонентов, классифицируемых по другому понятию, играющему роль частного, в котором число частей может быть ограничено.</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Отношение указывает, что предметы одного вида могут быть компонентами предметов другого вида. Части могут быть собраны в целое или могут быть просто связаны или организованы для формирования целого.</w:t>
      </w:r>
    </w:p>
    <w:p w:rsidR="006260F8" w:rsidRDefault="00057F1A">
      <w:pPr>
        <w:pStyle w:val="16"/>
        <w:spacing w:after="0" w:line="360" w:lineRule="auto"/>
        <w:ind w:firstLine="567"/>
        <w:jc w:val="both"/>
        <w:rPr>
          <w:color w:val="auto"/>
          <w:sz w:val="20"/>
          <w:szCs w:val="20"/>
        </w:rPr>
      </w:pPr>
      <w:r>
        <w:rPr>
          <w:color w:val="auto"/>
          <w:sz w:val="20"/>
          <w:szCs w:val="20"/>
          <w:lang w:eastAsia="ru-RU" w:bidi="ru-RU"/>
        </w:rPr>
        <w:t>Отношение составных частей следует отличать от отношения коллекции.</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3.2.10 </w:t>
      </w:r>
      <w:r>
        <w:rPr>
          <w:b/>
          <w:bCs/>
          <w:color w:val="auto"/>
          <w:sz w:val="24"/>
          <w:szCs w:val="24"/>
          <w:lang w:eastAsia="ru-RU" w:bidi="ru-RU"/>
        </w:rPr>
        <w:t xml:space="preserve">отношение «физический объект — аспект» </w:t>
      </w:r>
      <w:r>
        <w:rPr>
          <w:color w:val="auto"/>
          <w:sz w:val="24"/>
          <w:szCs w:val="24"/>
          <w:lang w:bidi="en-US"/>
        </w:rPr>
        <w:t>(</w:t>
      </w:r>
      <w:r>
        <w:rPr>
          <w:color w:val="auto"/>
          <w:sz w:val="24"/>
          <w:szCs w:val="24"/>
          <w:lang w:val="en-US" w:bidi="en-US"/>
        </w:rPr>
        <w:t>physical</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eastAsia="ru-RU" w:bidi="ru-RU"/>
        </w:rPr>
        <w:t xml:space="preserve">— </w:t>
      </w:r>
      <w:r>
        <w:rPr>
          <w:color w:val="auto"/>
          <w:sz w:val="24"/>
          <w:szCs w:val="24"/>
          <w:lang w:val="en-US" w:bidi="en-US"/>
        </w:rPr>
        <w:t>aspect</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 xml:space="preserve">Отношение между видом физического объекта и видом аспекта, которое указывает, что физические объекты определенного вида могут иметь или имеют </w:t>
      </w:r>
      <w:r>
        <w:rPr>
          <w:color w:val="auto"/>
          <w:sz w:val="24"/>
          <w:szCs w:val="24"/>
          <w:lang w:eastAsia="ru-RU" w:bidi="ru-RU"/>
        </w:rPr>
        <w:lastRenderedPageBreak/>
        <w:t>аспект определенного вида.</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1 — Обычно вид физического объекта имеет вид аспекта «внутренний аспект». Если предмет, связанный с физическим объектом, является понятием, существующим независимо от физического объекта, то он не является действительно внутренним. Это означает, что следует рассматривать другие типы отношения.</w:t>
      </w:r>
    </w:p>
    <w:p w:rsidR="006260F8" w:rsidRDefault="00057F1A">
      <w:pPr>
        <w:pStyle w:val="16"/>
        <w:spacing w:after="0" w:line="360" w:lineRule="auto"/>
        <w:ind w:firstLine="567"/>
        <w:jc w:val="both"/>
        <w:rPr>
          <w:color w:val="auto"/>
          <w:sz w:val="22"/>
          <w:szCs w:val="24"/>
        </w:rPr>
      </w:pPr>
      <w:r>
        <w:rPr>
          <w:color w:val="000000"/>
          <w:spacing w:val="40"/>
          <w:sz w:val="20"/>
          <w:szCs w:val="20"/>
          <w:lang w:eastAsia="ru-RU"/>
        </w:rPr>
        <w:t>Примечание</w:t>
      </w:r>
      <w:r>
        <w:rPr>
          <w:color w:val="auto"/>
          <w:sz w:val="20"/>
          <w:szCs w:val="20"/>
          <w:lang w:eastAsia="ru-RU" w:bidi="ru-RU"/>
        </w:rPr>
        <w:t xml:space="preserve"> 2 — Явления также могут иметь некоторые аспекты, особенно аспекты продолжительности и периодичности, однако эти отношения обычно считаются нехарактерными для библиотек знаний. Другими аспектами обычно являются аспекты физических объектов, которые задействованы в явлениях</w:t>
      </w:r>
      <w:r>
        <w:rPr>
          <w:color w:val="auto"/>
          <w:sz w:val="22"/>
          <w:szCs w:val="24"/>
          <w:lang w:eastAsia="ru-RU" w:bidi="ru-RU"/>
        </w:rPr>
        <w:t>.</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3.2.11 </w:t>
      </w:r>
      <w:r>
        <w:rPr>
          <w:b/>
          <w:bCs/>
          <w:color w:val="auto"/>
          <w:sz w:val="24"/>
          <w:szCs w:val="24"/>
          <w:lang w:eastAsia="ru-RU" w:bidi="ru-RU"/>
        </w:rPr>
        <w:t xml:space="preserve">отношение «аспект — шкала» </w:t>
      </w:r>
      <w:r>
        <w:rPr>
          <w:color w:val="auto"/>
          <w:sz w:val="24"/>
          <w:szCs w:val="24"/>
          <w:lang w:bidi="en-US"/>
        </w:rPr>
        <w:t>(</w:t>
      </w:r>
      <w:r>
        <w:rPr>
          <w:color w:val="auto"/>
          <w:sz w:val="24"/>
          <w:szCs w:val="24"/>
          <w:lang w:val="en-US" w:bidi="en-US"/>
        </w:rPr>
        <w:t>aspect</w:t>
      </w:r>
      <w:r>
        <w:rPr>
          <w:color w:val="auto"/>
          <w:sz w:val="24"/>
          <w:szCs w:val="24"/>
          <w:lang w:bidi="en-US"/>
        </w:rPr>
        <w:t>—</w:t>
      </w:r>
      <w:r>
        <w:rPr>
          <w:color w:val="auto"/>
          <w:sz w:val="24"/>
          <w:szCs w:val="24"/>
          <w:lang w:val="en-US" w:bidi="en-US"/>
        </w:rPr>
        <w:t>scale</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указывающее, что аспекты указанного вида могут быть выражены количественно с помощью шкалы.</w:t>
      </w: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3.2.12 </w:t>
      </w:r>
      <w:r>
        <w:rPr>
          <w:b/>
          <w:bCs/>
          <w:color w:val="auto"/>
          <w:sz w:val="24"/>
          <w:szCs w:val="24"/>
          <w:lang w:eastAsia="ru-RU" w:bidi="ru-RU"/>
        </w:rPr>
        <w:t xml:space="preserve">отношение «аспект — единица измерения» </w:t>
      </w:r>
      <w:r>
        <w:rPr>
          <w:color w:val="auto"/>
          <w:sz w:val="24"/>
          <w:szCs w:val="24"/>
          <w:lang w:bidi="en-US"/>
        </w:rPr>
        <w:t>(</w:t>
      </w:r>
      <w:r>
        <w:rPr>
          <w:color w:val="auto"/>
          <w:sz w:val="24"/>
          <w:szCs w:val="24"/>
          <w:lang w:val="en-US" w:bidi="en-US"/>
        </w:rPr>
        <w:t>aspect</w:t>
      </w:r>
      <w:r>
        <w:rPr>
          <w:color w:val="auto"/>
          <w:sz w:val="24"/>
          <w:szCs w:val="24"/>
          <w:lang w:bidi="en-US"/>
        </w:rPr>
        <w:t xml:space="preserve"> </w:t>
      </w:r>
      <w:r>
        <w:rPr>
          <w:color w:val="auto"/>
          <w:sz w:val="24"/>
          <w:szCs w:val="24"/>
          <w:lang w:eastAsia="ru-RU" w:bidi="ru-RU"/>
        </w:rPr>
        <w:t xml:space="preserve">— </w:t>
      </w:r>
      <w:r>
        <w:rPr>
          <w:color w:val="auto"/>
          <w:sz w:val="24"/>
          <w:szCs w:val="24"/>
          <w:lang w:val="en-US" w:bidi="en-US"/>
        </w:rPr>
        <w:t>unit</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measure</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 отношение, указывающее, что аспекты указанного вида должны быть выражены количественно с помощью определенной единицы измерения.</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3.2.13 </w:t>
      </w:r>
      <w:r>
        <w:rPr>
          <w:b/>
          <w:bCs/>
          <w:color w:val="auto"/>
          <w:sz w:val="24"/>
          <w:szCs w:val="24"/>
          <w:lang w:eastAsia="ru-RU" w:bidi="ru-RU"/>
        </w:rPr>
        <w:t xml:space="preserve">отношение вовлеченности </w:t>
      </w:r>
      <w:r>
        <w:rPr>
          <w:color w:val="auto"/>
          <w:sz w:val="24"/>
          <w:szCs w:val="24"/>
          <w:lang w:bidi="en-US"/>
        </w:rPr>
        <w:t>(</w:t>
      </w:r>
      <w:r>
        <w:rPr>
          <w:color w:val="auto"/>
          <w:sz w:val="24"/>
          <w:szCs w:val="24"/>
          <w:lang w:val="en-US" w:bidi="en-US"/>
        </w:rPr>
        <w:t>involvement</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между видами предметов, указывающее на то, что физические объекты одного вида могут играть роль в событии одного вида.</w:t>
      </w:r>
    </w:p>
    <w:p w:rsidR="006260F8" w:rsidRDefault="00057F1A">
      <w:pPr>
        <w:pStyle w:val="16"/>
        <w:spacing w:after="0" w:line="360" w:lineRule="auto"/>
        <w:ind w:firstLine="567"/>
        <w:jc w:val="both"/>
        <w:rPr>
          <w:color w:val="auto"/>
          <w:sz w:val="20"/>
          <w:szCs w:val="22"/>
        </w:rPr>
      </w:pPr>
      <w:r>
        <w:rPr>
          <w:color w:val="000000"/>
          <w:spacing w:val="40"/>
          <w:sz w:val="20"/>
          <w:szCs w:val="20"/>
          <w:lang w:eastAsia="ru-RU"/>
        </w:rPr>
        <w:t>Примечание</w:t>
      </w:r>
      <w:r>
        <w:rPr>
          <w:color w:val="auto"/>
          <w:sz w:val="22"/>
          <w:szCs w:val="24"/>
          <w:lang w:eastAsia="ru-RU" w:bidi="ru-RU"/>
        </w:rPr>
        <w:t xml:space="preserve"> </w:t>
      </w:r>
      <w:r>
        <w:rPr>
          <w:color w:val="auto"/>
          <w:sz w:val="20"/>
          <w:szCs w:val="22"/>
          <w:lang w:eastAsia="ru-RU" w:bidi="ru-RU"/>
        </w:rPr>
        <w:t>— Данное отношение указывает, что физический объект может быть вовлечен в явление, однако оно не указывает, как он вовлекается (в какой роли). Это может быть указано путем использования подтипов этого типа отношения.</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3.2.14 </w:t>
      </w:r>
      <w:r>
        <w:rPr>
          <w:b/>
          <w:bCs/>
          <w:color w:val="auto"/>
          <w:sz w:val="24"/>
          <w:szCs w:val="24"/>
          <w:lang w:eastAsia="ru-RU" w:bidi="ru-RU"/>
        </w:rPr>
        <w:t xml:space="preserve">отношение коллекции понятий </w:t>
      </w:r>
      <w:r>
        <w:rPr>
          <w:color w:val="auto"/>
          <w:sz w:val="24"/>
          <w:szCs w:val="24"/>
          <w:lang w:bidi="en-US"/>
        </w:rPr>
        <w:t>(</w:t>
      </w:r>
      <w:r>
        <w:rPr>
          <w:color w:val="auto"/>
          <w:sz w:val="24"/>
          <w:szCs w:val="24"/>
          <w:lang w:val="en-US" w:bidi="en-US"/>
        </w:rPr>
        <w:t>collection</w:t>
      </w:r>
      <w:r>
        <w:rPr>
          <w:color w:val="auto"/>
          <w:sz w:val="24"/>
          <w:szCs w:val="24"/>
          <w:lang w:bidi="en-US"/>
        </w:rPr>
        <w:t xml:space="preserve"> </w:t>
      </w:r>
      <w:r>
        <w:rPr>
          <w:color w:val="auto"/>
          <w:sz w:val="24"/>
          <w:szCs w:val="24"/>
          <w:lang w:val="en-US" w:bidi="en-US"/>
        </w:rPr>
        <w:t>of</w:t>
      </w:r>
      <w:r>
        <w:rPr>
          <w:color w:val="auto"/>
          <w:sz w:val="24"/>
          <w:szCs w:val="24"/>
          <w:lang w:bidi="en-US"/>
        </w:rPr>
        <w:t xml:space="preserve"> </w:t>
      </w:r>
      <w:r>
        <w:rPr>
          <w:color w:val="auto"/>
          <w:sz w:val="24"/>
          <w:szCs w:val="24"/>
          <w:lang w:val="en-US" w:bidi="en-US"/>
        </w:rPr>
        <w:t>concepts</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указывающее, что понятие является элементом коллекции понятий.</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3.2.15 </w:t>
      </w:r>
      <w:r>
        <w:rPr>
          <w:b/>
          <w:bCs/>
          <w:color w:val="auto"/>
          <w:sz w:val="24"/>
          <w:szCs w:val="24"/>
          <w:lang w:eastAsia="ru-RU" w:bidi="ru-RU"/>
        </w:rPr>
        <w:t xml:space="preserve">отношение именования </w:t>
      </w:r>
      <w:r>
        <w:rPr>
          <w:color w:val="auto"/>
          <w:sz w:val="24"/>
          <w:szCs w:val="24"/>
          <w:lang w:bidi="en-US"/>
        </w:rPr>
        <w:t>(</w:t>
      </w:r>
      <w:r>
        <w:rPr>
          <w:color w:val="auto"/>
          <w:sz w:val="24"/>
          <w:szCs w:val="24"/>
          <w:lang w:val="en-US" w:bidi="en-US"/>
        </w:rPr>
        <w:t>naming</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связывающее термин с чем-либо (универсальный идентификатор), что обозначается этим термином.</w:t>
      </w:r>
    </w:p>
    <w:p w:rsidR="006260F8" w:rsidRDefault="00057F1A">
      <w:pPr>
        <w:pStyle w:val="16"/>
        <w:spacing w:after="0" w:line="360" w:lineRule="auto"/>
        <w:ind w:firstLine="567"/>
        <w:jc w:val="both"/>
        <w:rPr>
          <w:color w:val="auto"/>
          <w:sz w:val="22"/>
          <w:szCs w:val="24"/>
        </w:rPr>
      </w:pPr>
      <w:r>
        <w:rPr>
          <w:color w:val="000000"/>
          <w:spacing w:val="40"/>
          <w:sz w:val="20"/>
          <w:szCs w:val="20"/>
          <w:lang w:eastAsia="ru-RU"/>
        </w:rPr>
        <w:t>Примечание</w:t>
      </w:r>
      <w:r>
        <w:rPr>
          <w:color w:val="auto"/>
          <w:sz w:val="20"/>
          <w:szCs w:val="20"/>
          <w:lang w:eastAsia="ru-RU" w:bidi="ru-RU"/>
        </w:rPr>
        <w:t xml:space="preserve"> — Данное отношение определяет, как предметы называются на определенном языке и в определенном языковом сообществе. Отношение именования определяется в контексте языкового сообщества как предпочитаемое название в этом сообществе. Оно также может быть использовано за пределами этого языкового сообщества. Данное отношение обеспечивает множество названий для одних и тех же предметов, создавая, таким образом, синонимы, сокращения, коды и переводы</w:t>
      </w:r>
      <w:r>
        <w:rPr>
          <w:color w:val="auto"/>
          <w:sz w:val="22"/>
          <w:szCs w:val="24"/>
          <w:lang w:eastAsia="ru-RU" w:bidi="ru-RU"/>
        </w:rPr>
        <w:t>.</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3.2.16 </w:t>
      </w:r>
      <w:r>
        <w:rPr>
          <w:b/>
          <w:bCs/>
          <w:color w:val="auto"/>
          <w:sz w:val="24"/>
          <w:szCs w:val="24"/>
          <w:lang w:eastAsia="ru-RU" w:bidi="ru-RU"/>
        </w:rPr>
        <w:t xml:space="preserve">отношение описания </w:t>
      </w:r>
      <w:r>
        <w:rPr>
          <w:color w:val="auto"/>
          <w:sz w:val="24"/>
          <w:szCs w:val="24"/>
          <w:lang w:bidi="en-US"/>
        </w:rPr>
        <w:t>(</w:t>
      </w:r>
      <w:r>
        <w:rPr>
          <w:color w:val="auto"/>
          <w:sz w:val="24"/>
          <w:szCs w:val="24"/>
          <w:lang w:val="en-US" w:bidi="en-US"/>
        </w:rPr>
        <w:t>description</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 xml:space="preserve">Отношение, указывающее, </w:t>
      </w:r>
      <w:r>
        <w:rPr>
          <w:color w:val="auto"/>
          <w:sz w:val="24"/>
          <w:szCs w:val="24"/>
          <w:lang w:eastAsia="ru-RU" w:bidi="ru-RU"/>
        </w:rPr>
        <w:lastRenderedPageBreak/>
        <w:t>что текстовое описание является описанием чего-либо.</w:t>
      </w:r>
    </w:p>
    <w:p w:rsidR="006260F8" w:rsidRDefault="00057F1A">
      <w:pPr>
        <w:pStyle w:val="16"/>
        <w:spacing w:after="0" w:line="360" w:lineRule="auto"/>
        <w:ind w:firstLine="567"/>
        <w:jc w:val="both"/>
        <w:rPr>
          <w:color w:val="auto"/>
          <w:sz w:val="20"/>
          <w:szCs w:val="20"/>
        </w:rPr>
      </w:pPr>
      <w:r>
        <w:rPr>
          <w:color w:val="000000"/>
          <w:spacing w:val="40"/>
          <w:sz w:val="20"/>
          <w:szCs w:val="20"/>
          <w:lang w:eastAsia="ru-RU"/>
        </w:rPr>
        <w:t>Примечание</w:t>
      </w:r>
      <w:r>
        <w:rPr>
          <w:color w:val="auto"/>
          <w:sz w:val="20"/>
          <w:szCs w:val="20"/>
          <w:lang w:eastAsia="ru-RU" w:bidi="ru-RU"/>
        </w:rPr>
        <w:t xml:space="preserve"> — Данное отношение определяет, что что-либо описывается отрывком текста на определенном языке, и допускает множество описаний для одних и тех же предметов.</w:t>
      </w:r>
    </w:p>
    <w:p w:rsidR="006260F8" w:rsidRDefault="006260F8">
      <w:pPr>
        <w:pStyle w:val="29"/>
        <w:spacing w:after="0" w:line="360" w:lineRule="auto"/>
        <w:ind w:firstLine="567"/>
        <w:jc w:val="both"/>
        <w:rPr>
          <w:color w:val="auto"/>
          <w:sz w:val="24"/>
          <w:szCs w:val="24"/>
          <w:lang w:eastAsia="ru-RU" w:bidi="ru-RU"/>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3.2.17 </w:t>
      </w:r>
      <w:r>
        <w:rPr>
          <w:b/>
          <w:bCs/>
          <w:color w:val="auto"/>
          <w:sz w:val="24"/>
          <w:szCs w:val="24"/>
          <w:lang w:eastAsia="ru-RU" w:bidi="ru-RU"/>
        </w:rPr>
        <w:t xml:space="preserve">отношение синонимов </w:t>
      </w:r>
      <w:r>
        <w:rPr>
          <w:color w:val="auto"/>
          <w:sz w:val="24"/>
          <w:szCs w:val="24"/>
          <w:lang w:bidi="en-US"/>
        </w:rPr>
        <w:t>(</w:t>
      </w:r>
      <w:r>
        <w:rPr>
          <w:color w:val="auto"/>
          <w:sz w:val="24"/>
          <w:szCs w:val="24"/>
          <w:lang w:val="en-US" w:bidi="en-US"/>
        </w:rPr>
        <w:t>synonym</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между двумя отношениями именования, которое связывает объект с определенным названием в одном контексте с таким же объектом, имеющим другое (или такое же) название в другом контексте на том же языке.</w:t>
      </w:r>
    </w:p>
    <w:p w:rsidR="006260F8" w:rsidRDefault="00057F1A">
      <w:pPr>
        <w:pStyle w:val="16"/>
        <w:spacing w:after="0" w:line="360" w:lineRule="auto"/>
        <w:ind w:firstLine="567"/>
        <w:jc w:val="both"/>
        <w:rPr>
          <w:color w:val="auto"/>
          <w:sz w:val="20"/>
          <w:szCs w:val="20"/>
          <w:lang w:eastAsia="ru-RU" w:bidi="ru-RU"/>
        </w:rPr>
      </w:pPr>
      <w:r>
        <w:rPr>
          <w:color w:val="000000"/>
          <w:spacing w:val="40"/>
          <w:sz w:val="20"/>
          <w:szCs w:val="20"/>
          <w:lang w:eastAsia="ru-RU"/>
        </w:rPr>
        <w:t>Примечание</w:t>
      </w:r>
      <w:r>
        <w:rPr>
          <w:color w:val="auto"/>
          <w:sz w:val="20"/>
          <w:szCs w:val="20"/>
          <w:lang w:eastAsia="ru-RU" w:bidi="ru-RU"/>
        </w:rPr>
        <w:t xml:space="preserve"> — Данное отношение — для связывания элементов из различных функциональных единиц или в разных библиотеках знаний. В основном оно является эквивалентом отношения именования, поскольку если один объект (обозначенный уникальным идентификатором) имеет больше одного названия, данные названия по определению являются синонимами. Выражение отношения различает между собой синонимы и сокращения. Формально отношение сокращения является подтипом отношения синонимов.</w:t>
      </w:r>
    </w:p>
    <w:p w:rsidR="006260F8" w:rsidRDefault="006260F8">
      <w:pPr>
        <w:pStyle w:val="16"/>
        <w:spacing w:after="0" w:line="360" w:lineRule="auto"/>
        <w:ind w:firstLine="567"/>
        <w:jc w:val="both"/>
        <w:rPr>
          <w:color w:val="auto"/>
          <w:sz w:val="24"/>
          <w:szCs w:val="24"/>
        </w:rPr>
      </w:pPr>
    </w:p>
    <w:p w:rsidR="006260F8" w:rsidRDefault="00057F1A">
      <w:pPr>
        <w:pStyle w:val="29"/>
        <w:spacing w:after="0" w:line="360" w:lineRule="auto"/>
        <w:ind w:firstLine="567"/>
        <w:jc w:val="both"/>
        <w:rPr>
          <w:color w:val="auto"/>
          <w:sz w:val="24"/>
          <w:szCs w:val="24"/>
        </w:rPr>
      </w:pPr>
      <w:r>
        <w:rPr>
          <w:color w:val="auto"/>
          <w:sz w:val="24"/>
          <w:szCs w:val="24"/>
          <w:lang w:eastAsia="ru-RU" w:bidi="ru-RU"/>
        </w:rPr>
        <w:t xml:space="preserve">3.2.18 </w:t>
      </w:r>
      <w:r>
        <w:rPr>
          <w:b/>
          <w:bCs/>
          <w:color w:val="auto"/>
          <w:sz w:val="24"/>
          <w:szCs w:val="24"/>
          <w:lang w:eastAsia="ru-RU" w:bidi="ru-RU"/>
        </w:rPr>
        <w:t xml:space="preserve">отношение переводов </w:t>
      </w:r>
      <w:r>
        <w:rPr>
          <w:color w:val="auto"/>
          <w:sz w:val="24"/>
          <w:szCs w:val="24"/>
          <w:lang w:bidi="en-US"/>
        </w:rPr>
        <w:t>(</w:t>
      </w:r>
      <w:r>
        <w:rPr>
          <w:color w:val="auto"/>
          <w:sz w:val="24"/>
          <w:szCs w:val="24"/>
          <w:lang w:val="en-US" w:bidi="en-US"/>
        </w:rPr>
        <w:t>translation</w:t>
      </w:r>
      <w:r>
        <w:rPr>
          <w:color w:val="auto"/>
          <w:sz w:val="24"/>
          <w:szCs w:val="24"/>
          <w:lang w:bidi="en-US"/>
        </w:rPr>
        <w:t xml:space="preserve"> </w:t>
      </w:r>
      <w:r>
        <w:rPr>
          <w:color w:val="auto"/>
          <w:sz w:val="24"/>
          <w:szCs w:val="24"/>
          <w:lang w:val="en-US" w:bidi="en-US"/>
        </w:rPr>
        <w:t>relation</w:t>
      </w:r>
      <w:r>
        <w:rPr>
          <w:color w:val="auto"/>
          <w:sz w:val="24"/>
          <w:szCs w:val="24"/>
          <w:lang w:bidi="en-US"/>
        </w:rPr>
        <w:t xml:space="preserve">): </w:t>
      </w:r>
      <w:r>
        <w:rPr>
          <w:color w:val="auto"/>
          <w:sz w:val="24"/>
          <w:szCs w:val="24"/>
          <w:lang w:eastAsia="ru-RU" w:bidi="ru-RU"/>
        </w:rPr>
        <w:t>Отношение между двумя отношениями именования, связывающее объект с определенным названием на одном языке с таким же объектом под другим (или таким же) названием на другом языке.</w:t>
      </w:r>
    </w:p>
    <w:p w:rsidR="006260F8" w:rsidRDefault="006260F8">
      <w:pPr>
        <w:pStyle w:val="27"/>
        <w:spacing w:line="360" w:lineRule="auto"/>
        <w:ind w:firstLine="567"/>
        <w:rPr>
          <w:rFonts w:ascii="Arial" w:eastAsia="Arial" w:hAnsi="Arial" w:cs="Arial"/>
          <w:b/>
          <w:bCs/>
          <w:sz w:val="24"/>
          <w:szCs w:val="24"/>
          <w:lang w:eastAsia="ru-RU" w:bidi="ru-RU"/>
        </w:rPr>
      </w:pPr>
    </w:p>
    <w:p w:rsidR="006260F8" w:rsidRDefault="00057F1A">
      <w:pPr>
        <w:pStyle w:val="27"/>
        <w:spacing w:line="360" w:lineRule="auto"/>
        <w:ind w:firstLine="567"/>
        <w:rPr>
          <w:rFonts w:ascii="Arial" w:eastAsia="Arial" w:hAnsi="Arial" w:cs="Arial"/>
          <w:b/>
          <w:bCs/>
          <w:color w:val="FF0000"/>
          <w:sz w:val="24"/>
          <w:szCs w:val="24"/>
          <w:lang w:eastAsia="ru-RU" w:bidi="ru-RU"/>
        </w:rPr>
      </w:pPr>
      <w:r>
        <w:rPr>
          <w:rFonts w:ascii="Arial" w:eastAsia="Arial" w:hAnsi="Arial" w:cs="Arial"/>
          <w:b/>
          <w:bCs/>
          <w:color w:val="FF0000"/>
          <w:sz w:val="24"/>
          <w:szCs w:val="24"/>
          <w:lang w:eastAsia="ru-RU" w:bidi="ru-RU"/>
        </w:rPr>
        <w:t xml:space="preserve">ГОСТ Р </w:t>
      </w:r>
      <w:r>
        <w:rPr>
          <w:rFonts w:ascii="Arial" w:eastAsia="Arial" w:hAnsi="Arial" w:cs="Arial"/>
          <w:b/>
          <w:bCs/>
          <w:color w:val="FF0000"/>
          <w:sz w:val="24"/>
          <w:szCs w:val="24"/>
          <w:lang w:bidi="en-US"/>
        </w:rPr>
        <w:t>57563—2017/</w:t>
      </w:r>
      <w:r>
        <w:rPr>
          <w:rFonts w:ascii="Arial" w:eastAsia="Arial" w:hAnsi="Arial" w:cs="Arial"/>
          <w:b/>
          <w:bCs/>
          <w:color w:val="FF0000"/>
          <w:sz w:val="24"/>
          <w:szCs w:val="24"/>
          <w:lang w:val="en-US" w:bidi="en-US"/>
        </w:rPr>
        <w:t>ISO</w:t>
      </w:r>
      <w:r>
        <w:rPr>
          <w:rFonts w:ascii="Arial" w:eastAsia="Arial" w:hAnsi="Arial" w:cs="Arial"/>
          <w:b/>
          <w:bCs/>
          <w:color w:val="FF0000"/>
          <w:sz w:val="24"/>
          <w:szCs w:val="24"/>
          <w:lang w:bidi="en-US"/>
        </w:rPr>
        <w:t>/</w:t>
      </w:r>
      <w:r>
        <w:rPr>
          <w:rFonts w:ascii="Arial" w:eastAsia="Arial" w:hAnsi="Arial" w:cs="Arial"/>
          <w:b/>
          <w:bCs/>
          <w:color w:val="FF0000"/>
          <w:sz w:val="24"/>
          <w:szCs w:val="24"/>
          <w:lang w:val="en-US" w:bidi="en-US"/>
        </w:rPr>
        <w:t>TS</w:t>
      </w:r>
      <w:r>
        <w:rPr>
          <w:rFonts w:ascii="Arial" w:eastAsia="Arial" w:hAnsi="Arial" w:cs="Arial"/>
          <w:b/>
          <w:bCs/>
          <w:color w:val="FF0000"/>
          <w:sz w:val="24"/>
          <w:szCs w:val="24"/>
          <w:lang w:bidi="en-US"/>
        </w:rPr>
        <w:t xml:space="preserve"> </w:t>
      </w:r>
      <w:r>
        <w:rPr>
          <w:rFonts w:ascii="Arial" w:eastAsia="Arial" w:hAnsi="Arial" w:cs="Arial"/>
          <w:b/>
          <w:bCs/>
          <w:color w:val="FF0000"/>
          <w:sz w:val="24"/>
          <w:szCs w:val="24"/>
          <w:lang w:eastAsia="ru-RU" w:bidi="ru-RU"/>
        </w:rPr>
        <w:t>12911:2012</w:t>
      </w:r>
    </w:p>
    <w:p w:rsidR="006260F8" w:rsidRDefault="006260F8">
      <w:pPr>
        <w:pStyle w:val="27"/>
        <w:spacing w:line="360" w:lineRule="auto"/>
        <w:ind w:firstLine="567"/>
        <w:rPr>
          <w:rFonts w:ascii="Arial" w:hAnsi="Arial" w:cs="Arial"/>
          <w:color w:val="FF0000"/>
          <w:sz w:val="24"/>
          <w:szCs w:val="24"/>
        </w:rPr>
      </w:pPr>
    </w:p>
    <w:p w:rsidR="006260F8" w:rsidRDefault="00057F1A" w:rsidP="0072284F">
      <w:pPr>
        <w:pStyle w:val="16"/>
        <w:numPr>
          <w:ilvl w:val="1"/>
          <w:numId w:val="6"/>
        </w:numPr>
        <w:tabs>
          <w:tab w:val="left" w:pos="936"/>
        </w:tabs>
        <w:spacing w:after="0" w:line="360" w:lineRule="auto"/>
        <w:ind w:firstLine="567"/>
        <w:jc w:val="both"/>
        <w:rPr>
          <w:color w:val="auto"/>
          <w:sz w:val="24"/>
          <w:szCs w:val="24"/>
        </w:rPr>
      </w:pPr>
      <w:r>
        <w:rPr>
          <w:b/>
          <w:bCs/>
          <w:color w:val="auto"/>
          <w:sz w:val="24"/>
          <w:szCs w:val="24"/>
          <w:lang w:eastAsia="ru-RU" w:bidi="ru-RU"/>
        </w:rPr>
        <w:t xml:space="preserve">руководство по доставке информации </w:t>
      </w:r>
      <w:r>
        <w:rPr>
          <w:color w:val="auto"/>
          <w:sz w:val="24"/>
          <w:szCs w:val="24"/>
          <w:lang w:bidi="en-US"/>
        </w:rPr>
        <w:t>(</w:t>
      </w:r>
      <w:r>
        <w:rPr>
          <w:color w:val="auto"/>
          <w:sz w:val="24"/>
          <w:szCs w:val="24"/>
          <w:lang w:val="en-US" w:bidi="en-US"/>
        </w:rPr>
        <w:t>information</w:t>
      </w:r>
      <w:r>
        <w:rPr>
          <w:color w:val="auto"/>
          <w:sz w:val="24"/>
          <w:szCs w:val="24"/>
          <w:lang w:bidi="en-US"/>
        </w:rPr>
        <w:t xml:space="preserve"> </w:t>
      </w:r>
      <w:r>
        <w:rPr>
          <w:color w:val="auto"/>
          <w:sz w:val="24"/>
          <w:szCs w:val="24"/>
          <w:lang w:val="en-US" w:bidi="en-US"/>
        </w:rPr>
        <w:t>delivery</w:t>
      </w:r>
      <w:r>
        <w:rPr>
          <w:color w:val="auto"/>
          <w:sz w:val="24"/>
          <w:szCs w:val="24"/>
          <w:lang w:bidi="en-US"/>
        </w:rPr>
        <w:t xml:space="preserve"> </w:t>
      </w:r>
      <w:r>
        <w:rPr>
          <w:color w:val="auto"/>
          <w:sz w:val="24"/>
          <w:szCs w:val="24"/>
          <w:lang w:val="en-US" w:bidi="en-US"/>
        </w:rPr>
        <w:t>manual</w:t>
      </w:r>
      <w:r>
        <w:rPr>
          <w:color w:val="auto"/>
          <w:sz w:val="24"/>
          <w:szCs w:val="24"/>
          <w:lang w:bidi="en-US"/>
        </w:rPr>
        <w:t xml:space="preserve">, </w:t>
      </w:r>
      <w:r>
        <w:rPr>
          <w:color w:val="auto"/>
          <w:sz w:val="24"/>
          <w:szCs w:val="24"/>
          <w:lang w:val="en-US" w:bidi="en-US"/>
        </w:rPr>
        <w:t>IDM</w:t>
      </w:r>
      <w:r>
        <w:rPr>
          <w:color w:val="auto"/>
          <w:sz w:val="24"/>
          <w:szCs w:val="24"/>
          <w:lang w:bidi="en-US"/>
        </w:rPr>
        <w:t xml:space="preserve">): </w:t>
      </w:r>
      <w:r>
        <w:rPr>
          <w:color w:val="auto"/>
          <w:sz w:val="24"/>
          <w:szCs w:val="24"/>
          <w:lang w:eastAsia="ru-RU" w:bidi="ru-RU"/>
        </w:rPr>
        <w:t>Стратегия, направленная на установление производственных процессов, требований к обмену данными, внутренних правил и функциональных элементов в рамках обмена информацией на строительных проектах.</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—См. ИСО 29481-1:2010.</w:t>
      </w:r>
    </w:p>
    <w:p w:rsidR="006260F8" w:rsidRDefault="006260F8">
      <w:pPr>
        <w:pStyle w:val="29"/>
        <w:spacing w:after="0" w:line="360" w:lineRule="auto"/>
        <w:ind w:firstLine="567"/>
        <w:jc w:val="both"/>
        <w:rPr>
          <w:color w:val="auto"/>
        </w:rPr>
      </w:pPr>
    </w:p>
    <w:p w:rsidR="006260F8" w:rsidRDefault="00057F1A" w:rsidP="0072284F">
      <w:pPr>
        <w:pStyle w:val="16"/>
        <w:numPr>
          <w:ilvl w:val="1"/>
          <w:numId w:val="6"/>
        </w:numPr>
        <w:tabs>
          <w:tab w:val="left" w:pos="926"/>
        </w:tabs>
        <w:spacing w:after="0" w:line="360" w:lineRule="auto"/>
        <w:ind w:firstLine="567"/>
        <w:jc w:val="both"/>
        <w:rPr>
          <w:color w:val="auto"/>
          <w:sz w:val="24"/>
          <w:szCs w:val="24"/>
        </w:rPr>
      </w:pPr>
      <w:r>
        <w:rPr>
          <w:b/>
          <w:bCs/>
          <w:color w:val="auto"/>
          <w:sz w:val="24"/>
          <w:szCs w:val="24"/>
          <w:lang w:eastAsia="ru-RU" w:bidi="ru-RU"/>
        </w:rPr>
        <w:t xml:space="preserve">ограничение </w:t>
      </w:r>
      <w:r>
        <w:rPr>
          <w:color w:val="auto"/>
          <w:sz w:val="24"/>
          <w:szCs w:val="24"/>
          <w:lang w:bidi="en-US"/>
        </w:rPr>
        <w:t>(</w:t>
      </w:r>
      <w:r>
        <w:rPr>
          <w:color w:val="auto"/>
          <w:sz w:val="24"/>
          <w:szCs w:val="24"/>
          <w:lang w:val="en-US" w:bidi="en-US"/>
        </w:rPr>
        <w:t>constraint</w:t>
      </w:r>
      <w:r>
        <w:rPr>
          <w:color w:val="auto"/>
          <w:sz w:val="24"/>
          <w:szCs w:val="24"/>
          <w:lang w:bidi="en-US"/>
        </w:rPr>
        <w:t xml:space="preserve">): </w:t>
      </w:r>
      <w:r>
        <w:rPr>
          <w:color w:val="auto"/>
          <w:sz w:val="24"/>
          <w:szCs w:val="24"/>
          <w:lang w:eastAsia="ru-RU" w:bidi="ru-RU"/>
        </w:rPr>
        <w:t>Соотношение между двумя или несколькими элементами модели, которое должно сохраняться при всех последующих изменениях, вносимых в модель после ее завершения.</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1—См. ИСО 10303-108.</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2 — Ограничением может служить цель или показатель.</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6"/>
        </w:numPr>
        <w:tabs>
          <w:tab w:val="left" w:pos="936"/>
        </w:tabs>
        <w:spacing w:after="0" w:line="360" w:lineRule="auto"/>
        <w:ind w:firstLine="567"/>
        <w:jc w:val="both"/>
        <w:rPr>
          <w:color w:val="auto"/>
          <w:sz w:val="24"/>
          <w:szCs w:val="24"/>
        </w:rPr>
      </w:pPr>
      <w:r>
        <w:rPr>
          <w:b/>
          <w:bCs/>
          <w:color w:val="auto"/>
          <w:sz w:val="24"/>
          <w:szCs w:val="24"/>
          <w:lang w:eastAsia="ru-RU" w:bidi="ru-RU"/>
        </w:rPr>
        <w:t xml:space="preserve">проект </w:t>
      </w:r>
      <w:r>
        <w:rPr>
          <w:color w:val="auto"/>
          <w:sz w:val="24"/>
          <w:szCs w:val="24"/>
          <w:lang w:bidi="en-US"/>
        </w:rPr>
        <w:t>(</w:t>
      </w:r>
      <w:r>
        <w:rPr>
          <w:color w:val="auto"/>
          <w:sz w:val="24"/>
          <w:szCs w:val="24"/>
          <w:lang w:val="en-US" w:bidi="en-US"/>
        </w:rPr>
        <w:t>project</w:t>
      </w:r>
      <w:r>
        <w:rPr>
          <w:color w:val="auto"/>
          <w:sz w:val="24"/>
          <w:szCs w:val="24"/>
          <w:lang w:bidi="en-US"/>
        </w:rPr>
        <w:t xml:space="preserve">): </w:t>
      </w:r>
      <w:r>
        <w:rPr>
          <w:color w:val="auto"/>
          <w:sz w:val="24"/>
          <w:szCs w:val="24"/>
          <w:lang w:eastAsia="ru-RU" w:bidi="ru-RU"/>
        </w:rPr>
        <w:t xml:space="preserve">Уникальный процесс, состоящий из совокупности скоординированных и контролируемых работ, имеющий начальную и конечную даты, предпринятый для достижения цели, отвечающей конкретным требованиям, </w:t>
      </w:r>
      <w:r>
        <w:rPr>
          <w:color w:val="auto"/>
          <w:sz w:val="24"/>
          <w:szCs w:val="24"/>
          <w:lang w:eastAsia="ru-RU" w:bidi="ru-RU"/>
        </w:rPr>
        <w:lastRenderedPageBreak/>
        <w:t>включая ограничения по срокам, стоимости и ресурсам, суть которого состоит в изменении физических и эксплуатационных свойств объекта.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Термин адаптирован из ИСО 9000:20051), статья 3.4.3.</w:t>
      </w:r>
    </w:p>
    <w:p w:rsidR="006260F8" w:rsidRDefault="006260F8">
      <w:pPr>
        <w:pStyle w:val="29"/>
        <w:spacing w:after="0" w:line="360" w:lineRule="auto"/>
        <w:ind w:firstLine="567"/>
        <w:jc w:val="both"/>
        <w:rPr>
          <w:color w:val="auto"/>
        </w:rPr>
      </w:pPr>
    </w:p>
    <w:p w:rsidR="006260F8" w:rsidRDefault="00057F1A" w:rsidP="0072284F">
      <w:pPr>
        <w:pStyle w:val="16"/>
        <w:numPr>
          <w:ilvl w:val="1"/>
          <w:numId w:val="6"/>
        </w:numPr>
        <w:tabs>
          <w:tab w:val="left" w:pos="936"/>
        </w:tabs>
        <w:spacing w:after="0" w:line="360" w:lineRule="auto"/>
        <w:ind w:firstLine="567"/>
        <w:jc w:val="both"/>
        <w:rPr>
          <w:color w:val="auto"/>
          <w:sz w:val="24"/>
          <w:szCs w:val="24"/>
        </w:rPr>
      </w:pPr>
      <w:r>
        <w:rPr>
          <w:b/>
          <w:bCs/>
          <w:color w:val="auto"/>
          <w:sz w:val="24"/>
          <w:szCs w:val="24"/>
          <w:lang w:eastAsia="ru-RU" w:bidi="ru-RU"/>
        </w:rPr>
        <w:t xml:space="preserve">пункт </w:t>
      </w:r>
      <w:r>
        <w:rPr>
          <w:color w:val="auto"/>
          <w:sz w:val="24"/>
          <w:szCs w:val="24"/>
          <w:lang w:bidi="en-US"/>
        </w:rPr>
        <w:t>(</w:t>
      </w:r>
      <w:r>
        <w:rPr>
          <w:color w:val="auto"/>
          <w:sz w:val="24"/>
          <w:szCs w:val="24"/>
          <w:lang w:val="en-US" w:bidi="en-US"/>
        </w:rPr>
        <w:t>clause</w:t>
      </w:r>
      <w:r>
        <w:rPr>
          <w:color w:val="auto"/>
          <w:sz w:val="24"/>
          <w:szCs w:val="24"/>
          <w:lang w:bidi="en-US"/>
        </w:rPr>
        <w:t xml:space="preserve">): </w:t>
      </w:r>
      <w:r>
        <w:rPr>
          <w:color w:val="auto"/>
          <w:sz w:val="24"/>
          <w:szCs w:val="24"/>
          <w:lang w:eastAsia="ru-RU" w:bidi="ru-RU"/>
        </w:rPr>
        <w:t>Подраздел стандарта, в котором установлена конкретная цель и приведено одно или несколько определений и требований.</w:t>
      </w:r>
    </w:p>
    <w:p w:rsidR="006260F8" w:rsidRDefault="006260F8">
      <w:pPr>
        <w:pStyle w:val="16"/>
        <w:tabs>
          <w:tab w:val="left" w:pos="936"/>
        </w:tabs>
        <w:spacing w:after="0" w:line="360" w:lineRule="auto"/>
        <w:ind w:firstLine="567"/>
        <w:jc w:val="both"/>
        <w:rPr>
          <w:color w:val="auto"/>
          <w:sz w:val="24"/>
          <w:szCs w:val="24"/>
        </w:rPr>
      </w:pPr>
    </w:p>
    <w:p w:rsidR="006260F8" w:rsidRDefault="00057F1A" w:rsidP="0072284F">
      <w:pPr>
        <w:pStyle w:val="16"/>
        <w:numPr>
          <w:ilvl w:val="1"/>
          <w:numId w:val="6"/>
        </w:numPr>
        <w:tabs>
          <w:tab w:val="left" w:pos="926"/>
        </w:tabs>
        <w:spacing w:after="0" w:line="360" w:lineRule="auto"/>
        <w:ind w:firstLine="567"/>
        <w:jc w:val="both"/>
        <w:rPr>
          <w:color w:val="auto"/>
          <w:sz w:val="24"/>
          <w:szCs w:val="24"/>
        </w:rPr>
      </w:pPr>
      <w:r>
        <w:rPr>
          <w:b/>
          <w:bCs/>
          <w:color w:val="auto"/>
          <w:sz w:val="24"/>
          <w:szCs w:val="24"/>
          <w:lang w:eastAsia="ru-RU" w:bidi="ru-RU"/>
        </w:rPr>
        <w:t xml:space="preserve">объект </w:t>
      </w:r>
      <w:r>
        <w:rPr>
          <w:color w:val="auto"/>
          <w:sz w:val="24"/>
          <w:szCs w:val="24"/>
          <w:lang w:bidi="en-US"/>
        </w:rPr>
        <w:t>(</w:t>
      </w:r>
      <w:r>
        <w:rPr>
          <w:color w:val="auto"/>
          <w:sz w:val="24"/>
          <w:szCs w:val="24"/>
          <w:lang w:val="en-US" w:bidi="en-US"/>
        </w:rPr>
        <w:t>facility</w:t>
      </w:r>
      <w:r>
        <w:rPr>
          <w:color w:val="auto"/>
          <w:sz w:val="24"/>
          <w:szCs w:val="24"/>
          <w:lang w:bidi="en-US"/>
        </w:rPr>
        <w:t xml:space="preserve">): </w:t>
      </w:r>
      <w:r>
        <w:rPr>
          <w:color w:val="auto"/>
          <w:sz w:val="24"/>
          <w:szCs w:val="24"/>
          <w:lang w:eastAsia="ru-RU" w:bidi="ru-RU"/>
        </w:rPr>
        <w:t>Реальная конструкция или сооружение, в том числе связанные с ним работы на строительной площадке, проводимые с одной или несколькими основными целями.</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Объект требует управления на протяжении всего жизненного цикла или его отдельных стадий.</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6"/>
        </w:numPr>
        <w:tabs>
          <w:tab w:val="left" w:pos="1046"/>
        </w:tabs>
        <w:spacing w:after="0" w:line="360" w:lineRule="auto"/>
        <w:ind w:firstLine="567"/>
        <w:jc w:val="both"/>
        <w:rPr>
          <w:color w:val="auto"/>
          <w:sz w:val="24"/>
          <w:szCs w:val="24"/>
        </w:rPr>
      </w:pPr>
      <w:r>
        <w:rPr>
          <w:b/>
          <w:bCs/>
          <w:color w:val="auto"/>
          <w:sz w:val="24"/>
          <w:szCs w:val="24"/>
          <w:lang w:eastAsia="ru-RU" w:bidi="ru-RU"/>
        </w:rPr>
        <w:t xml:space="preserve">основополагающие принципы </w:t>
      </w:r>
      <w:r>
        <w:rPr>
          <w:color w:val="auto"/>
          <w:sz w:val="24"/>
          <w:szCs w:val="24"/>
          <w:lang w:bidi="en-US"/>
        </w:rPr>
        <w:t>(</w:t>
      </w:r>
      <w:r>
        <w:rPr>
          <w:color w:val="auto"/>
          <w:sz w:val="24"/>
          <w:szCs w:val="24"/>
          <w:lang w:val="en-US" w:bidi="en-US"/>
        </w:rPr>
        <w:t>framework</w:t>
      </w:r>
      <w:r>
        <w:rPr>
          <w:color w:val="auto"/>
          <w:sz w:val="24"/>
          <w:szCs w:val="24"/>
          <w:lang w:bidi="en-US"/>
        </w:rPr>
        <w:t xml:space="preserve">): </w:t>
      </w:r>
      <w:r>
        <w:rPr>
          <w:color w:val="auto"/>
          <w:sz w:val="24"/>
          <w:szCs w:val="24"/>
          <w:lang w:eastAsia="ru-RU" w:bidi="ru-RU"/>
        </w:rPr>
        <w:t>Структура производственных процессов и технических условий, предназначенных для обеспечения решения определенной задачи.</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 Термин адаптирован из </w:t>
      </w:r>
      <w:r>
        <w:rPr>
          <w:color w:val="auto"/>
          <w:lang w:val="en-US" w:bidi="en-US"/>
        </w:rPr>
        <w:t>ISO</w:t>
      </w:r>
      <w:r>
        <w:rPr>
          <w:color w:val="auto"/>
          <w:lang w:bidi="en-US"/>
        </w:rPr>
        <w:t>/</w:t>
      </w:r>
      <w:r>
        <w:rPr>
          <w:color w:val="auto"/>
          <w:lang w:val="en-US" w:bidi="en-US"/>
        </w:rPr>
        <w:t>IEEE</w:t>
      </w:r>
      <w:r>
        <w:rPr>
          <w:color w:val="auto"/>
          <w:lang w:bidi="en-US"/>
        </w:rPr>
        <w:t xml:space="preserve"> </w:t>
      </w:r>
      <w:r>
        <w:rPr>
          <w:color w:val="auto"/>
          <w:lang w:eastAsia="ru-RU" w:bidi="ru-RU"/>
        </w:rPr>
        <w:t>11073-10201:2004, статья 3.22.</w:t>
      </w:r>
    </w:p>
    <w:p w:rsidR="006260F8" w:rsidRDefault="00057F1A" w:rsidP="0072284F">
      <w:pPr>
        <w:pStyle w:val="29"/>
        <w:numPr>
          <w:ilvl w:val="0"/>
          <w:numId w:val="7"/>
        </w:numPr>
        <w:tabs>
          <w:tab w:val="left" w:pos="779"/>
        </w:tabs>
        <w:spacing w:after="0" w:line="360" w:lineRule="auto"/>
        <w:ind w:firstLine="567"/>
        <w:jc w:val="both"/>
        <w:rPr>
          <w:color w:val="auto"/>
        </w:rPr>
      </w:pPr>
      <w:r>
        <w:rPr>
          <w:color w:val="auto"/>
          <w:lang w:eastAsia="ru-RU" w:bidi="ru-RU"/>
        </w:rPr>
        <w:t xml:space="preserve">Отменен. Действует </w:t>
      </w:r>
      <w:r>
        <w:rPr>
          <w:color w:val="auto"/>
          <w:lang w:val="en-US" w:bidi="en-US"/>
        </w:rPr>
        <w:t xml:space="preserve">ISO </w:t>
      </w:r>
      <w:r>
        <w:rPr>
          <w:color w:val="auto"/>
          <w:lang w:eastAsia="ru-RU" w:bidi="ru-RU"/>
        </w:rPr>
        <w:t>9000:2015.</w:t>
      </w:r>
    </w:p>
    <w:p w:rsidR="006260F8" w:rsidRDefault="006260F8">
      <w:pPr>
        <w:pStyle w:val="29"/>
        <w:tabs>
          <w:tab w:val="left" w:pos="779"/>
        </w:tabs>
        <w:spacing w:after="0" w:line="360" w:lineRule="auto"/>
        <w:ind w:firstLine="567"/>
        <w:jc w:val="both"/>
        <w:rPr>
          <w:color w:val="auto"/>
          <w:sz w:val="24"/>
          <w:szCs w:val="24"/>
        </w:rPr>
      </w:pPr>
    </w:p>
    <w:p w:rsidR="006260F8" w:rsidRDefault="00057F1A" w:rsidP="0072284F">
      <w:pPr>
        <w:pStyle w:val="16"/>
        <w:numPr>
          <w:ilvl w:val="1"/>
          <w:numId w:val="6"/>
        </w:numPr>
        <w:tabs>
          <w:tab w:val="left" w:pos="1039"/>
        </w:tabs>
        <w:spacing w:after="0" w:line="360" w:lineRule="auto"/>
        <w:ind w:firstLine="567"/>
        <w:jc w:val="both"/>
        <w:rPr>
          <w:color w:val="auto"/>
          <w:sz w:val="24"/>
          <w:szCs w:val="24"/>
        </w:rPr>
      </w:pPr>
      <w:r>
        <w:rPr>
          <w:b/>
          <w:bCs/>
          <w:color w:val="auto"/>
          <w:sz w:val="24"/>
          <w:szCs w:val="24"/>
          <w:lang w:eastAsia="ru-RU" w:bidi="ru-RU"/>
        </w:rPr>
        <w:t xml:space="preserve">показатель </w:t>
      </w:r>
      <w:r>
        <w:rPr>
          <w:color w:val="auto"/>
          <w:sz w:val="24"/>
          <w:szCs w:val="24"/>
          <w:lang w:bidi="en-US"/>
        </w:rPr>
        <w:t>(</w:t>
      </w:r>
      <w:r>
        <w:rPr>
          <w:color w:val="auto"/>
          <w:sz w:val="24"/>
          <w:szCs w:val="24"/>
          <w:lang w:val="en-US" w:bidi="en-US"/>
        </w:rPr>
        <w:t>measure</w:t>
      </w:r>
      <w:r>
        <w:rPr>
          <w:color w:val="auto"/>
          <w:sz w:val="24"/>
          <w:szCs w:val="24"/>
          <w:lang w:bidi="en-US"/>
        </w:rPr>
        <w:t xml:space="preserve">): </w:t>
      </w:r>
      <w:r>
        <w:rPr>
          <w:color w:val="auto"/>
          <w:sz w:val="24"/>
          <w:szCs w:val="24"/>
          <w:lang w:eastAsia="ru-RU" w:bidi="ru-RU"/>
        </w:rPr>
        <w:t>Качественная или количественная оценка относительной степени достижения заданной качественной характеристики.</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1 — Соответствие показателей можно проверять по описательной модели, например по информационной модели здания (сооружения) и по стандарту информационного моделирования.</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2 — Результат может быть следующим: «истина», «ложь» или «неизвестно».</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6"/>
        </w:numPr>
        <w:tabs>
          <w:tab w:val="left" w:pos="1049"/>
        </w:tabs>
        <w:spacing w:after="0" w:line="360" w:lineRule="auto"/>
        <w:ind w:firstLine="567"/>
        <w:jc w:val="both"/>
        <w:rPr>
          <w:color w:val="auto"/>
          <w:sz w:val="24"/>
          <w:szCs w:val="24"/>
        </w:rPr>
      </w:pPr>
      <w:r>
        <w:rPr>
          <w:b/>
          <w:bCs/>
          <w:color w:val="auto"/>
          <w:sz w:val="24"/>
          <w:szCs w:val="24"/>
          <w:lang w:eastAsia="ru-RU" w:bidi="ru-RU"/>
        </w:rPr>
        <w:t xml:space="preserve">цель </w:t>
      </w:r>
      <w:r>
        <w:rPr>
          <w:color w:val="auto"/>
          <w:sz w:val="24"/>
          <w:szCs w:val="24"/>
          <w:lang w:bidi="en-US"/>
        </w:rPr>
        <w:t>(</w:t>
      </w:r>
      <w:r>
        <w:rPr>
          <w:color w:val="auto"/>
          <w:sz w:val="24"/>
          <w:szCs w:val="24"/>
          <w:lang w:val="en-US" w:bidi="en-US"/>
        </w:rPr>
        <w:t>objective</w:t>
      </w:r>
      <w:r>
        <w:rPr>
          <w:color w:val="auto"/>
          <w:sz w:val="24"/>
          <w:szCs w:val="24"/>
          <w:lang w:bidi="en-US"/>
        </w:rPr>
        <w:t xml:space="preserve">): </w:t>
      </w:r>
      <w:r>
        <w:rPr>
          <w:color w:val="auto"/>
          <w:sz w:val="24"/>
          <w:szCs w:val="24"/>
          <w:lang w:eastAsia="ru-RU" w:bidi="ru-RU"/>
        </w:rPr>
        <w:t>Ограничение, которое можно оценить на основе составляющих его целей и показателей.</w:t>
      </w:r>
    </w:p>
    <w:p w:rsidR="006260F8" w:rsidRDefault="006260F8">
      <w:pPr>
        <w:pStyle w:val="27"/>
        <w:spacing w:line="360" w:lineRule="auto"/>
        <w:ind w:firstLine="567"/>
        <w:rPr>
          <w:rFonts w:ascii="Arial" w:eastAsia="Arial" w:hAnsi="Arial" w:cs="Arial"/>
          <w:b/>
          <w:bCs/>
          <w:sz w:val="24"/>
          <w:szCs w:val="24"/>
          <w:lang w:eastAsia="ru-RU" w:bidi="ru-RU"/>
        </w:rPr>
      </w:pPr>
    </w:p>
    <w:p w:rsidR="006260F8" w:rsidRDefault="00057F1A">
      <w:pPr>
        <w:pStyle w:val="27"/>
        <w:spacing w:line="360" w:lineRule="auto"/>
        <w:ind w:firstLine="567"/>
        <w:rPr>
          <w:rFonts w:ascii="Arial" w:eastAsia="Arial" w:hAnsi="Arial" w:cs="Arial"/>
          <w:b/>
          <w:bCs/>
          <w:color w:val="FF0000"/>
          <w:sz w:val="24"/>
          <w:szCs w:val="24"/>
          <w:lang w:eastAsia="ru-RU" w:bidi="ru-RU"/>
        </w:rPr>
      </w:pPr>
      <w:r>
        <w:rPr>
          <w:rFonts w:ascii="Arial" w:eastAsia="Arial" w:hAnsi="Arial" w:cs="Arial"/>
          <w:b/>
          <w:bCs/>
          <w:color w:val="FF0000"/>
          <w:sz w:val="24"/>
          <w:szCs w:val="24"/>
          <w:lang w:eastAsia="ru-RU" w:bidi="ru-RU"/>
        </w:rPr>
        <w:t>ГОСТ Р 58438.1—2019</w:t>
      </w:r>
    </w:p>
    <w:p w:rsidR="006260F8" w:rsidRDefault="006260F8">
      <w:pPr>
        <w:pStyle w:val="27"/>
        <w:spacing w:line="360" w:lineRule="auto"/>
        <w:ind w:firstLine="567"/>
        <w:rPr>
          <w:rFonts w:ascii="Arial" w:hAnsi="Arial" w:cs="Arial"/>
          <w:b/>
          <w:bCs/>
          <w:sz w:val="24"/>
          <w:szCs w:val="24"/>
        </w:rPr>
      </w:pPr>
    </w:p>
    <w:p w:rsidR="006260F8" w:rsidRDefault="00057F1A" w:rsidP="0072284F">
      <w:pPr>
        <w:pStyle w:val="16"/>
        <w:numPr>
          <w:ilvl w:val="1"/>
          <w:numId w:val="8"/>
        </w:numPr>
        <w:tabs>
          <w:tab w:val="left" w:pos="902"/>
        </w:tabs>
        <w:spacing w:after="0" w:line="360" w:lineRule="auto"/>
        <w:ind w:firstLine="567"/>
        <w:jc w:val="both"/>
        <w:rPr>
          <w:color w:val="auto"/>
          <w:sz w:val="24"/>
          <w:szCs w:val="24"/>
        </w:rPr>
      </w:pPr>
      <w:r>
        <w:rPr>
          <w:b/>
          <w:bCs/>
          <w:color w:val="auto"/>
          <w:sz w:val="24"/>
          <w:szCs w:val="24"/>
          <w:lang w:eastAsia="ru-RU" w:bidi="ru-RU"/>
        </w:rPr>
        <w:t xml:space="preserve">артикульный номер </w:t>
      </w:r>
      <w:r>
        <w:rPr>
          <w:color w:val="auto"/>
          <w:sz w:val="24"/>
          <w:szCs w:val="24"/>
          <w:lang w:bidi="en-US"/>
        </w:rPr>
        <w:t>(</w:t>
      </w:r>
      <w:r>
        <w:rPr>
          <w:color w:val="auto"/>
          <w:sz w:val="24"/>
          <w:szCs w:val="24"/>
          <w:lang w:val="en-US" w:bidi="en-US"/>
        </w:rPr>
        <w:t>article</w:t>
      </w:r>
      <w:r>
        <w:rPr>
          <w:color w:val="auto"/>
          <w:sz w:val="24"/>
          <w:szCs w:val="24"/>
          <w:lang w:bidi="en-US"/>
        </w:rPr>
        <w:t xml:space="preserve"> </w:t>
      </w:r>
      <w:r>
        <w:rPr>
          <w:color w:val="auto"/>
          <w:sz w:val="24"/>
          <w:szCs w:val="24"/>
          <w:lang w:val="en-US" w:bidi="en-US"/>
        </w:rPr>
        <w:t>number</w:t>
      </w:r>
      <w:r>
        <w:rPr>
          <w:color w:val="auto"/>
          <w:sz w:val="24"/>
          <w:szCs w:val="24"/>
          <w:lang w:bidi="en-US"/>
        </w:rPr>
        <w:t xml:space="preserve">): </w:t>
      </w:r>
      <w:r>
        <w:rPr>
          <w:color w:val="auto"/>
          <w:sz w:val="24"/>
          <w:szCs w:val="24"/>
          <w:lang w:eastAsia="ru-RU" w:bidi="ru-RU"/>
        </w:rPr>
        <w:t>Ссылочный номер производителя или любой другой идентификатор, определяющий продукт или его составляющие.</w:t>
      </w:r>
    </w:p>
    <w:p w:rsidR="006260F8" w:rsidRDefault="006260F8">
      <w:pPr>
        <w:pStyle w:val="16"/>
        <w:tabs>
          <w:tab w:val="left" w:pos="902"/>
        </w:tabs>
        <w:spacing w:after="0" w:line="360" w:lineRule="auto"/>
        <w:ind w:firstLine="567"/>
        <w:jc w:val="both"/>
        <w:rPr>
          <w:color w:val="auto"/>
          <w:sz w:val="24"/>
          <w:szCs w:val="24"/>
        </w:rPr>
      </w:pPr>
    </w:p>
    <w:p w:rsidR="006260F8" w:rsidRDefault="00057F1A" w:rsidP="0072284F">
      <w:pPr>
        <w:pStyle w:val="16"/>
        <w:numPr>
          <w:ilvl w:val="1"/>
          <w:numId w:val="8"/>
        </w:numPr>
        <w:tabs>
          <w:tab w:val="left" w:pos="1423"/>
        </w:tabs>
        <w:spacing w:after="0" w:line="360" w:lineRule="auto"/>
        <w:ind w:firstLine="567"/>
        <w:jc w:val="both"/>
        <w:rPr>
          <w:color w:val="auto"/>
          <w:sz w:val="24"/>
          <w:szCs w:val="24"/>
        </w:rPr>
      </w:pPr>
      <w:r>
        <w:rPr>
          <w:b/>
          <w:bCs/>
          <w:color w:val="auto"/>
          <w:sz w:val="24"/>
          <w:szCs w:val="24"/>
          <w:lang w:eastAsia="ru-RU" w:bidi="ru-RU"/>
        </w:rPr>
        <w:t xml:space="preserve">группа продуктов </w:t>
      </w:r>
      <w:r>
        <w:rPr>
          <w:color w:val="auto"/>
          <w:sz w:val="24"/>
          <w:szCs w:val="24"/>
          <w:lang w:bidi="en-US"/>
        </w:rPr>
        <w:t>(</w:t>
      </w:r>
      <w:r>
        <w:rPr>
          <w:color w:val="auto"/>
          <w:sz w:val="24"/>
          <w:szCs w:val="24"/>
          <w:lang w:val="en-US" w:bidi="en-US"/>
        </w:rPr>
        <w:t>product</w:t>
      </w:r>
      <w:r>
        <w:rPr>
          <w:color w:val="auto"/>
          <w:sz w:val="24"/>
          <w:szCs w:val="24"/>
          <w:lang w:bidi="en-US"/>
        </w:rPr>
        <w:t xml:space="preserve"> </w:t>
      </w:r>
      <w:r>
        <w:rPr>
          <w:color w:val="auto"/>
          <w:sz w:val="24"/>
          <w:szCs w:val="24"/>
          <w:lang w:val="en-US" w:bidi="en-US"/>
        </w:rPr>
        <w:t>group</w:t>
      </w:r>
      <w:r>
        <w:rPr>
          <w:color w:val="auto"/>
          <w:sz w:val="24"/>
          <w:szCs w:val="24"/>
          <w:lang w:bidi="en-US"/>
        </w:rPr>
        <w:t xml:space="preserve">): </w:t>
      </w:r>
      <w:r>
        <w:rPr>
          <w:color w:val="auto"/>
          <w:sz w:val="24"/>
          <w:szCs w:val="24"/>
          <w:lang w:eastAsia="ru-RU" w:bidi="ru-RU"/>
        </w:rPr>
        <w:t>Набор продуктов, описанных едиными свойствами.</w:t>
      </w:r>
    </w:p>
    <w:p w:rsidR="006260F8" w:rsidRDefault="006260F8">
      <w:pPr>
        <w:pStyle w:val="16"/>
        <w:tabs>
          <w:tab w:val="left" w:pos="1423"/>
        </w:tabs>
        <w:spacing w:after="0" w:line="360" w:lineRule="auto"/>
        <w:ind w:firstLine="567"/>
        <w:jc w:val="both"/>
        <w:rPr>
          <w:color w:val="auto"/>
          <w:sz w:val="24"/>
          <w:szCs w:val="24"/>
        </w:rPr>
      </w:pPr>
    </w:p>
    <w:p w:rsidR="006260F8" w:rsidRDefault="00057F1A" w:rsidP="0072284F">
      <w:pPr>
        <w:pStyle w:val="16"/>
        <w:numPr>
          <w:ilvl w:val="1"/>
          <w:numId w:val="8"/>
        </w:numPr>
        <w:tabs>
          <w:tab w:val="left" w:pos="918"/>
        </w:tabs>
        <w:spacing w:after="0" w:line="360" w:lineRule="auto"/>
        <w:ind w:firstLine="567"/>
        <w:jc w:val="both"/>
        <w:rPr>
          <w:color w:val="auto"/>
          <w:sz w:val="24"/>
          <w:szCs w:val="24"/>
        </w:rPr>
      </w:pPr>
      <w:r>
        <w:rPr>
          <w:b/>
          <w:bCs/>
          <w:color w:val="auto"/>
          <w:sz w:val="24"/>
          <w:szCs w:val="24"/>
          <w:lang w:eastAsia="ru-RU" w:bidi="ru-RU"/>
        </w:rPr>
        <w:lastRenderedPageBreak/>
        <w:t xml:space="preserve">динамическое свойство </w:t>
      </w:r>
      <w:r>
        <w:rPr>
          <w:color w:val="auto"/>
          <w:sz w:val="24"/>
          <w:szCs w:val="24"/>
          <w:lang w:bidi="en-US"/>
        </w:rPr>
        <w:t>(</w:t>
      </w:r>
      <w:r>
        <w:rPr>
          <w:color w:val="auto"/>
          <w:sz w:val="24"/>
          <w:szCs w:val="24"/>
          <w:lang w:val="en-US" w:bidi="en-US"/>
        </w:rPr>
        <w:t>dynamic</w:t>
      </w:r>
      <w:r>
        <w:rPr>
          <w:color w:val="auto"/>
          <w:sz w:val="24"/>
          <w:szCs w:val="24"/>
          <w:lang w:bidi="en-US"/>
        </w:rPr>
        <w:t xml:space="preserve"> </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Техническая характеристика, отражающая свойство продукта в условиях эксплуатации системы инженерно-технического обеспечения, в которой этот продукт установлен.</w:t>
      </w:r>
    </w:p>
    <w:p w:rsidR="006260F8" w:rsidRDefault="00057F1A">
      <w:pPr>
        <w:pStyle w:val="29"/>
        <w:spacing w:after="0" w:line="360" w:lineRule="auto"/>
        <w:ind w:firstLine="567"/>
        <w:jc w:val="both"/>
        <w:rPr>
          <w:color w:val="auto"/>
        </w:rPr>
      </w:pPr>
      <w:r>
        <w:rPr>
          <w:color w:val="000000"/>
          <w:spacing w:val="40"/>
          <w:lang w:eastAsia="ru-RU"/>
        </w:rPr>
        <w:t>Примечание</w:t>
      </w:r>
      <w:r>
        <w:rPr>
          <w:bCs/>
          <w:iCs/>
          <w:color w:val="auto"/>
          <w:lang w:eastAsia="ru-RU" w:bidi="ru-RU"/>
        </w:rPr>
        <w:t xml:space="preserve"> — Динамическая характеристика «падение давления в колене трубы» зависит от свойств «объем потока вещества» и «плотность вещества». В каталоге производитель колен труб должен предоставить метод определения фактического «падения давления» для различных значений свойств «объем потока вещества» и «плотность вещества».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Из каталога продуктов невозможно получить значение динамического свойства, так как оно зависит от текущего состояния системы инженерно-технического</w:t>
      </w:r>
      <w:r>
        <w:rPr>
          <w:color w:val="auto"/>
          <w:sz w:val="22"/>
          <w:szCs w:val="24"/>
          <w:lang w:eastAsia="ru-RU" w:bidi="ru-RU"/>
        </w:rPr>
        <w:t xml:space="preserve"> </w:t>
      </w:r>
      <w:r>
        <w:rPr>
          <w:color w:val="auto"/>
          <w:lang w:eastAsia="ru-RU" w:bidi="ru-RU"/>
        </w:rPr>
        <w:t>обеспечения, в которую будет интегрирован продукт. Следовательно, значение может изменяться в зависимости от состояния системы. Каталог может содержать определенные методики, которые позволяют пользователю продукта определять значение нужной характеристики в конкретном состоянии системы инженерно-технического обеспечения.</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8"/>
        </w:numPr>
        <w:tabs>
          <w:tab w:val="left" w:pos="908"/>
        </w:tabs>
        <w:spacing w:after="0" w:line="360" w:lineRule="auto"/>
        <w:ind w:firstLine="567"/>
        <w:jc w:val="both"/>
        <w:rPr>
          <w:color w:val="auto"/>
          <w:sz w:val="24"/>
          <w:szCs w:val="24"/>
        </w:rPr>
      </w:pPr>
      <w:r>
        <w:rPr>
          <w:b/>
          <w:bCs/>
          <w:color w:val="auto"/>
          <w:sz w:val="24"/>
          <w:szCs w:val="24"/>
          <w:lang w:eastAsia="ru-RU" w:bidi="ru-RU"/>
        </w:rPr>
        <w:t xml:space="preserve">дополнительное оснащение </w:t>
      </w:r>
      <w:r>
        <w:rPr>
          <w:color w:val="auto"/>
          <w:sz w:val="24"/>
          <w:szCs w:val="24"/>
          <w:lang w:bidi="en-US"/>
        </w:rPr>
        <w:t>(</w:t>
      </w:r>
      <w:r>
        <w:rPr>
          <w:color w:val="auto"/>
          <w:sz w:val="24"/>
          <w:szCs w:val="24"/>
          <w:lang w:val="en-US" w:bidi="en-US"/>
        </w:rPr>
        <w:t>accessory</w:t>
      </w:r>
      <w:r>
        <w:rPr>
          <w:color w:val="auto"/>
          <w:sz w:val="24"/>
          <w:szCs w:val="24"/>
          <w:lang w:bidi="en-US"/>
        </w:rPr>
        <w:t xml:space="preserve">): </w:t>
      </w:r>
      <w:r>
        <w:rPr>
          <w:color w:val="auto"/>
          <w:sz w:val="24"/>
          <w:szCs w:val="24"/>
          <w:lang w:eastAsia="ru-RU" w:bidi="ru-RU"/>
        </w:rPr>
        <w:t>Вспомогательная часть одной или различных групп продуктов, которая может быть присоединена к продукту.</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Дополнительное оснащение не является другим типом продукта, оно играет вспомогательную роль по отношению к продукту.</w:t>
      </w:r>
    </w:p>
    <w:p w:rsidR="006260F8" w:rsidRDefault="006260F8">
      <w:pPr>
        <w:pStyle w:val="29"/>
        <w:spacing w:after="0" w:line="360" w:lineRule="auto"/>
        <w:ind w:firstLine="567"/>
        <w:jc w:val="both"/>
        <w:rPr>
          <w:color w:val="auto"/>
          <w:sz w:val="24"/>
          <w:szCs w:val="24"/>
          <w:lang w:eastAsia="ru-RU" w:bidi="ru-RU"/>
        </w:rPr>
      </w:pPr>
    </w:p>
    <w:p w:rsidR="006260F8" w:rsidRDefault="00057F1A" w:rsidP="0072284F">
      <w:pPr>
        <w:pStyle w:val="16"/>
        <w:numPr>
          <w:ilvl w:val="1"/>
          <w:numId w:val="8"/>
        </w:numPr>
        <w:tabs>
          <w:tab w:val="left" w:pos="918"/>
        </w:tabs>
        <w:spacing w:after="0" w:line="360" w:lineRule="auto"/>
        <w:ind w:firstLine="567"/>
        <w:jc w:val="both"/>
        <w:rPr>
          <w:color w:val="auto"/>
          <w:sz w:val="24"/>
          <w:szCs w:val="24"/>
        </w:rPr>
      </w:pPr>
      <w:r>
        <w:rPr>
          <w:b/>
          <w:bCs/>
          <w:color w:val="auto"/>
          <w:sz w:val="24"/>
          <w:szCs w:val="24"/>
          <w:lang w:eastAsia="ru-RU" w:bidi="ru-RU"/>
        </w:rPr>
        <w:t xml:space="preserve">иерархия дополнительного оснащения </w:t>
      </w:r>
      <w:r>
        <w:rPr>
          <w:color w:val="auto"/>
          <w:sz w:val="24"/>
          <w:szCs w:val="24"/>
          <w:lang w:bidi="en-US"/>
        </w:rPr>
        <w:t>(</w:t>
      </w:r>
      <w:r>
        <w:rPr>
          <w:color w:val="auto"/>
          <w:sz w:val="24"/>
          <w:szCs w:val="24"/>
          <w:lang w:val="en-US" w:bidi="en-US"/>
        </w:rPr>
        <w:t>accessory</w:t>
      </w:r>
      <w:r>
        <w:rPr>
          <w:color w:val="auto"/>
          <w:sz w:val="24"/>
          <w:szCs w:val="24"/>
          <w:lang w:bidi="en-US"/>
        </w:rPr>
        <w:t xml:space="preserve"> </w:t>
      </w:r>
      <w:r>
        <w:rPr>
          <w:color w:val="auto"/>
          <w:sz w:val="24"/>
          <w:szCs w:val="24"/>
          <w:lang w:val="en-US" w:bidi="en-US"/>
        </w:rPr>
        <w:t>hierarchy</w:t>
      </w:r>
      <w:r>
        <w:rPr>
          <w:color w:val="auto"/>
          <w:sz w:val="24"/>
          <w:szCs w:val="24"/>
          <w:lang w:bidi="en-US"/>
        </w:rPr>
        <w:t xml:space="preserve">): </w:t>
      </w:r>
      <w:r>
        <w:rPr>
          <w:color w:val="auto"/>
          <w:sz w:val="24"/>
          <w:szCs w:val="24"/>
          <w:lang w:eastAsia="ru-RU" w:bidi="ru-RU"/>
        </w:rPr>
        <w:t>Представление иерархической зависимости между продуктами и дополнительным оснащением.</w:t>
      </w:r>
    </w:p>
    <w:p w:rsidR="006260F8" w:rsidRDefault="006260F8">
      <w:pPr>
        <w:pStyle w:val="16"/>
        <w:tabs>
          <w:tab w:val="left" w:pos="918"/>
        </w:tabs>
        <w:spacing w:after="0" w:line="360" w:lineRule="auto"/>
        <w:ind w:firstLine="567"/>
        <w:jc w:val="both"/>
        <w:rPr>
          <w:color w:val="auto"/>
          <w:sz w:val="24"/>
          <w:szCs w:val="24"/>
        </w:rPr>
      </w:pPr>
    </w:p>
    <w:p w:rsidR="006260F8" w:rsidRDefault="00057F1A" w:rsidP="0072284F">
      <w:pPr>
        <w:pStyle w:val="16"/>
        <w:numPr>
          <w:ilvl w:val="1"/>
          <w:numId w:val="8"/>
        </w:numPr>
        <w:tabs>
          <w:tab w:val="left" w:pos="913"/>
        </w:tabs>
        <w:spacing w:after="0" w:line="360" w:lineRule="auto"/>
        <w:ind w:firstLine="567"/>
        <w:jc w:val="both"/>
        <w:rPr>
          <w:color w:val="auto"/>
          <w:sz w:val="24"/>
          <w:szCs w:val="24"/>
        </w:rPr>
      </w:pPr>
      <w:r>
        <w:rPr>
          <w:b/>
          <w:bCs/>
          <w:color w:val="auto"/>
          <w:sz w:val="24"/>
          <w:szCs w:val="24"/>
          <w:lang w:eastAsia="ru-RU" w:bidi="ru-RU"/>
        </w:rPr>
        <w:t xml:space="preserve">индекс продукта </w:t>
      </w:r>
      <w:r>
        <w:rPr>
          <w:color w:val="auto"/>
          <w:sz w:val="24"/>
          <w:szCs w:val="24"/>
          <w:lang w:bidi="en-US"/>
        </w:rPr>
        <w:t>(</w:t>
      </w:r>
      <w:r>
        <w:rPr>
          <w:color w:val="auto"/>
          <w:sz w:val="24"/>
          <w:szCs w:val="24"/>
          <w:lang w:val="en-US" w:bidi="en-US"/>
        </w:rPr>
        <w:t>product</w:t>
      </w:r>
      <w:r>
        <w:rPr>
          <w:color w:val="auto"/>
          <w:sz w:val="24"/>
          <w:szCs w:val="24"/>
          <w:lang w:bidi="en-US"/>
        </w:rPr>
        <w:t xml:space="preserve"> </w:t>
      </w:r>
      <w:r>
        <w:rPr>
          <w:color w:val="auto"/>
          <w:sz w:val="24"/>
          <w:szCs w:val="24"/>
          <w:lang w:val="en-US" w:bidi="en-US"/>
        </w:rPr>
        <w:t>index</w:t>
      </w:r>
      <w:r>
        <w:rPr>
          <w:color w:val="auto"/>
          <w:sz w:val="24"/>
          <w:szCs w:val="24"/>
          <w:lang w:bidi="en-US"/>
        </w:rPr>
        <w:t xml:space="preserve">): </w:t>
      </w:r>
      <w:r>
        <w:rPr>
          <w:color w:val="auto"/>
          <w:sz w:val="24"/>
          <w:szCs w:val="24"/>
          <w:lang w:eastAsia="ru-RU" w:bidi="ru-RU"/>
        </w:rPr>
        <w:t>Подборка ссылок на все значения свойств определенного продукта, в том числе на описание продукта, геометрию продукта и артикульный номер продукта.</w:t>
      </w:r>
    </w:p>
    <w:p w:rsidR="006260F8" w:rsidRDefault="006260F8">
      <w:pPr>
        <w:pStyle w:val="16"/>
        <w:tabs>
          <w:tab w:val="left" w:pos="913"/>
        </w:tabs>
        <w:spacing w:after="0" w:line="360" w:lineRule="auto"/>
        <w:ind w:firstLine="567"/>
        <w:jc w:val="both"/>
        <w:rPr>
          <w:color w:val="auto"/>
          <w:sz w:val="24"/>
          <w:szCs w:val="24"/>
        </w:rPr>
      </w:pPr>
    </w:p>
    <w:p w:rsidR="006260F8" w:rsidRDefault="00057F1A" w:rsidP="0072284F">
      <w:pPr>
        <w:pStyle w:val="16"/>
        <w:numPr>
          <w:ilvl w:val="1"/>
          <w:numId w:val="8"/>
        </w:numPr>
        <w:tabs>
          <w:tab w:val="left" w:pos="918"/>
        </w:tabs>
        <w:spacing w:after="0" w:line="360" w:lineRule="auto"/>
        <w:ind w:firstLine="567"/>
        <w:jc w:val="both"/>
        <w:rPr>
          <w:color w:val="auto"/>
          <w:sz w:val="24"/>
          <w:szCs w:val="24"/>
        </w:rPr>
      </w:pPr>
      <w:r>
        <w:rPr>
          <w:b/>
          <w:bCs/>
          <w:color w:val="auto"/>
          <w:sz w:val="24"/>
          <w:szCs w:val="24"/>
          <w:lang w:eastAsia="ru-RU" w:bidi="ru-RU"/>
        </w:rPr>
        <w:t xml:space="preserve">инженерно-техническое обеспечение </w:t>
      </w:r>
      <w:r>
        <w:rPr>
          <w:color w:val="auto"/>
          <w:sz w:val="24"/>
          <w:szCs w:val="24"/>
          <w:lang w:bidi="en-US"/>
        </w:rPr>
        <w:t>(</w:t>
      </w:r>
      <w:r>
        <w:rPr>
          <w:color w:val="auto"/>
          <w:sz w:val="24"/>
          <w:szCs w:val="24"/>
          <w:lang w:val="en-US" w:bidi="en-US"/>
        </w:rPr>
        <w:t>building</w:t>
      </w:r>
      <w:r>
        <w:rPr>
          <w:color w:val="auto"/>
          <w:sz w:val="24"/>
          <w:szCs w:val="24"/>
          <w:lang w:bidi="en-US"/>
        </w:rPr>
        <w:t xml:space="preserve"> </w:t>
      </w:r>
      <w:r>
        <w:rPr>
          <w:color w:val="auto"/>
          <w:sz w:val="24"/>
          <w:szCs w:val="24"/>
          <w:lang w:val="en-US" w:bidi="en-US"/>
        </w:rPr>
        <w:t>services</w:t>
      </w:r>
      <w:r>
        <w:rPr>
          <w:color w:val="auto"/>
          <w:sz w:val="24"/>
          <w:szCs w:val="24"/>
          <w:lang w:bidi="en-US"/>
        </w:rPr>
        <w:t xml:space="preserve">): </w:t>
      </w:r>
      <w:r>
        <w:rPr>
          <w:color w:val="auto"/>
          <w:sz w:val="24"/>
          <w:szCs w:val="24"/>
          <w:lang w:eastAsia="ru-RU" w:bidi="ru-RU"/>
        </w:rPr>
        <w:t>Инженерное оборудование, расположенное по всему зданию, такое как электроприборы, газовое оборудование, приборы отопления, оборудование для водоснабжения и канализации, а также необходимые коммуникации.</w:t>
      </w:r>
    </w:p>
    <w:p w:rsidR="006260F8" w:rsidRDefault="006260F8">
      <w:pPr>
        <w:pStyle w:val="16"/>
        <w:tabs>
          <w:tab w:val="left" w:pos="918"/>
        </w:tabs>
        <w:spacing w:after="0" w:line="360" w:lineRule="auto"/>
        <w:ind w:firstLine="567"/>
        <w:jc w:val="both"/>
        <w:rPr>
          <w:color w:val="auto"/>
          <w:sz w:val="24"/>
          <w:szCs w:val="24"/>
        </w:rPr>
      </w:pPr>
    </w:p>
    <w:p w:rsidR="006260F8" w:rsidRDefault="00057F1A" w:rsidP="0072284F">
      <w:pPr>
        <w:pStyle w:val="16"/>
        <w:numPr>
          <w:ilvl w:val="1"/>
          <w:numId w:val="9"/>
        </w:numPr>
        <w:tabs>
          <w:tab w:val="left" w:pos="1423"/>
        </w:tabs>
        <w:spacing w:after="0" w:line="360" w:lineRule="auto"/>
        <w:ind w:firstLine="567"/>
        <w:jc w:val="both"/>
        <w:rPr>
          <w:color w:val="auto"/>
          <w:sz w:val="24"/>
          <w:szCs w:val="24"/>
        </w:rPr>
      </w:pPr>
      <w:r>
        <w:rPr>
          <w:b/>
          <w:bCs/>
          <w:color w:val="auto"/>
          <w:sz w:val="24"/>
          <w:szCs w:val="24"/>
          <w:lang w:eastAsia="ru-RU" w:bidi="ru-RU"/>
        </w:rPr>
        <w:t xml:space="preserve">каталог продукции </w:t>
      </w:r>
      <w:r>
        <w:rPr>
          <w:color w:val="auto"/>
          <w:sz w:val="24"/>
          <w:szCs w:val="24"/>
          <w:lang w:bidi="en-US"/>
        </w:rPr>
        <w:t>(</w:t>
      </w:r>
      <w:r>
        <w:rPr>
          <w:color w:val="auto"/>
          <w:sz w:val="24"/>
          <w:szCs w:val="24"/>
          <w:lang w:val="en-US" w:bidi="en-US"/>
        </w:rPr>
        <w:t>product</w:t>
      </w:r>
      <w:r>
        <w:rPr>
          <w:color w:val="auto"/>
          <w:sz w:val="24"/>
          <w:szCs w:val="24"/>
          <w:lang w:bidi="en-US"/>
        </w:rPr>
        <w:t xml:space="preserve"> </w:t>
      </w:r>
      <w:r>
        <w:rPr>
          <w:color w:val="auto"/>
          <w:sz w:val="24"/>
          <w:szCs w:val="24"/>
          <w:lang w:val="en-US" w:bidi="en-US"/>
        </w:rPr>
        <w:t>catalogue</w:t>
      </w:r>
      <w:r>
        <w:rPr>
          <w:color w:val="auto"/>
          <w:sz w:val="24"/>
          <w:szCs w:val="24"/>
          <w:lang w:bidi="en-US"/>
        </w:rPr>
        <w:t xml:space="preserve">): </w:t>
      </w:r>
      <w:r>
        <w:rPr>
          <w:color w:val="auto"/>
          <w:sz w:val="24"/>
          <w:szCs w:val="24"/>
          <w:lang w:eastAsia="ru-RU" w:bidi="ru-RU"/>
        </w:rPr>
        <w:t>Сборник информации о продуктах.</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Каталог продукции может быть связан с прайс-листами через артикулы продуктов.</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9"/>
        </w:numPr>
        <w:tabs>
          <w:tab w:val="left" w:pos="1033"/>
        </w:tabs>
        <w:spacing w:after="0" w:line="360" w:lineRule="auto"/>
        <w:ind w:firstLine="567"/>
        <w:jc w:val="both"/>
        <w:rPr>
          <w:color w:val="auto"/>
          <w:sz w:val="24"/>
          <w:szCs w:val="24"/>
        </w:rPr>
      </w:pPr>
      <w:r>
        <w:rPr>
          <w:b/>
          <w:bCs/>
          <w:color w:val="auto"/>
          <w:sz w:val="24"/>
          <w:szCs w:val="24"/>
          <w:lang w:eastAsia="ru-RU" w:bidi="ru-RU"/>
        </w:rPr>
        <w:lastRenderedPageBreak/>
        <w:t xml:space="preserve">международный код маркировки и учета логистических единиц; </w:t>
      </w:r>
      <w:r>
        <w:rPr>
          <w:color w:val="auto"/>
          <w:sz w:val="24"/>
          <w:szCs w:val="24"/>
          <w:lang w:val="en-US" w:bidi="en-US"/>
        </w:rPr>
        <w:t>GTIN</w:t>
      </w:r>
      <w:r>
        <w:rPr>
          <w:color w:val="auto"/>
          <w:sz w:val="24"/>
          <w:szCs w:val="24"/>
          <w:lang w:bidi="en-US"/>
        </w:rPr>
        <w:t xml:space="preserve"> (</w:t>
      </w:r>
      <w:r>
        <w:rPr>
          <w:color w:val="auto"/>
          <w:sz w:val="24"/>
          <w:szCs w:val="24"/>
          <w:lang w:val="en-US" w:bidi="en-US"/>
        </w:rPr>
        <w:t>global</w:t>
      </w:r>
      <w:r>
        <w:rPr>
          <w:color w:val="auto"/>
          <w:sz w:val="24"/>
          <w:szCs w:val="24"/>
          <w:lang w:bidi="en-US"/>
        </w:rPr>
        <w:t xml:space="preserve"> </w:t>
      </w:r>
      <w:r>
        <w:rPr>
          <w:color w:val="auto"/>
          <w:sz w:val="24"/>
          <w:szCs w:val="24"/>
          <w:lang w:val="en-US" w:bidi="en-US"/>
        </w:rPr>
        <w:t>trade</w:t>
      </w:r>
      <w:r>
        <w:rPr>
          <w:color w:val="auto"/>
          <w:sz w:val="24"/>
          <w:szCs w:val="24"/>
          <w:lang w:bidi="en-US"/>
        </w:rPr>
        <w:t xml:space="preserve"> </w:t>
      </w:r>
      <w:r>
        <w:rPr>
          <w:color w:val="auto"/>
          <w:sz w:val="24"/>
          <w:szCs w:val="24"/>
          <w:lang w:val="en-US" w:bidi="en-US"/>
        </w:rPr>
        <w:t>item</w:t>
      </w:r>
      <w:r>
        <w:rPr>
          <w:color w:val="auto"/>
          <w:sz w:val="24"/>
          <w:szCs w:val="24"/>
          <w:lang w:bidi="en-US"/>
        </w:rPr>
        <w:t xml:space="preserve"> </w:t>
      </w:r>
      <w:r>
        <w:rPr>
          <w:color w:val="auto"/>
          <w:sz w:val="24"/>
          <w:szCs w:val="24"/>
          <w:lang w:val="en-US" w:bidi="en-US"/>
        </w:rPr>
        <w:t>number</w:t>
      </w:r>
      <w:r>
        <w:rPr>
          <w:color w:val="auto"/>
          <w:sz w:val="24"/>
          <w:szCs w:val="24"/>
          <w:lang w:bidi="en-US"/>
        </w:rPr>
        <w:t xml:space="preserve">, </w:t>
      </w:r>
      <w:r>
        <w:rPr>
          <w:color w:val="auto"/>
          <w:sz w:val="24"/>
          <w:szCs w:val="24"/>
          <w:lang w:val="en-US" w:bidi="en-US"/>
        </w:rPr>
        <w:t>GTIN</w:t>
      </w:r>
      <w:r>
        <w:rPr>
          <w:color w:val="auto"/>
          <w:sz w:val="24"/>
          <w:szCs w:val="24"/>
          <w:lang w:bidi="en-US"/>
        </w:rPr>
        <w:t xml:space="preserve">): </w:t>
      </w:r>
      <w:r>
        <w:rPr>
          <w:color w:val="auto"/>
          <w:sz w:val="24"/>
          <w:szCs w:val="24"/>
          <w:lang w:eastAsia="ru-RU" w:bidi="ru-RU"/>
        </w:rPr>
        <w:t xml:space="preserve">Идентификатор для торговых позиций, используемый для поиска информации о продуктах в базе данных </w:t>
      </w:r>
      <w:r>
        <w:rPr>
          <w:color w:val="auto"/>
          <w:sz w:val="24"/>
          <w:szCs w:val="24"/>
          <w:lang w:val="en-US" w:bidi="en-US"/>
        </w:rPr>
        <w:t>GS</w:t>
      </w:r>
      <w:r>
        <w:rPr>
          <w:color w:val="auto"/>
          <w:sz w:val="24"/>
          <w:szCs w:val="24"/>
          <w:lang w:bidi="en-US"/>
        </w:rPr>
        <w:t xml:space="preserve">1 </w:t>
      </w:r>
      <w:r>
        <w:rPr>
          <w:color w:val="auto"/>
          <w:sz w:val="24"/>
          <w:szCs w:val="24"/>
          <w:lang w:eastAsia="ru-RU" w:bidi="ru-RU"/>
        </w:rPr>
        <w:t>— международной организации, ведающей вопросами стандартизации учета и штрихового кодирования логистических единиц.</w:t>
      </w:r>
    </w:p>
    <w:p w:rsidR="006260F8" w:rsidRDefault="00057F1A" w:rsidP="0072284F">
      <w:pPr>
        <w:pStyle w:val="16"/>
        <w:numPr>
          <w:ilvl w:val="1"/>
          <w:numId w:val="9"/>
        </w:numPr>
        <w:tabs>
          <w:tab w:val="left" w:pos="1023"/>
        </w:tabs>
        <w:spacing w:after="0" w:line="360" w:lineRule="auto"/>
        <w:ind w:firstLine="567"/>
        <w:jc w:val="both"/>
        <w:rPr>
          <w:color w:val="auto"/>
          <w:sz w:val="24"/>
          <w:szCs w:val="24"/>
        </w:rPr>
      </w:pPr>
      <w:r>
        <w:rPr>
          <w:b/>
          <w:bCs/>
          <w:color w:val="auto"/>
          <w:sz w:val="24"/>
          <w:szCs w:val="24"/>
          <w:lang w:eastAsia="ru-RU" w:bidi="ru-RU"/>
        </w:rPr>
        <w:t xml:space="preserve">метаданные каталога </w:t>
      </w:r>
      <w:r>
        <w:rPr>
          <w:color w:val="auto"/>
          <w:sz w:val="24"/>
          <w:szCs w:val="24"/>
          <w:lang w:bidi="en-US"/>
        </w:rPr>
        <w:t>(</w:t>
      </w:r>
      <w:r>
        <w:rPr>
          <w:color w:val="auto"/>
          <w:sz w:val="24"/>
          <w:szCs w:val="24"/>
          <w:lang w:val="en-US" w:bidi="en-US"/>
        </w:rPr>
        <w:t>catalogue</w:t>
      </w:r>
      <w:r>
        <w:rPr>
          <w:color w:val="auto"/>
          <w:sz w:val="24"/>
          <w:szCs w:val="24"/>
          <w:lang w:bidi="en-US"/>
        </w:rPr>
        <w:t xml:space="preserve"> </w:t>
      </w:r>
      <w:r>
        <w:rPr>
          <w:color w:val="auto"/>
          <w:sz w:val="24"/>
          <w:szCs w:val="24"/>
          <w:lang w:val="en-US" w:bidi="en-US"/>
        </w:rPr>
        <w:t>metadata</w:t>
      </w:r>
      <w:r>
        <w:rPr>
          <w:color w:val="auto"/>
          <w:sz w:val="24"/>
          <w:szCs w:val="24"/>
          <w:lang w:bidi="en-US"/>
        </w:rPr>
        <w:t xml:space="preserve">): </w:t>
      </w:r>
      <w:r>
        <w:rPr>
          <w:color w:val="auto"/>
          <w:sz w:val="24"/>
          <w:szCs w:val="24"/>
          <w:lang w:eastAsia="ru-RU" w:bidi="ru-RU"/>
        </w:rPr>
        <w:t>Информация в каталоге, которая содержит данные о самом каталоге.</w:t>
      </w:r>
    </w:p>
    <w:p w:rsidR="006260F8" w:rsidRDefault="00057F1A">
      <w:pPr>
        <w:pStyle w:val="29"/>
        <w:spacing w:after="0" w:line="360" w:lineRule="auto"/>
        <w:ind w:firstLine="567"/>
        <w:jc w:val="both"/>
        <w:rPr>
          <w:bCs/>
          <w:iCs/>
          <w:color w:val="auto"/>
          <w:sz w:val="22"/>
          <w:szCs w:val="22"/>
          <w:lang w:eastAsia="ru-RU" w:bidi="ru-RU"/>
        </w:rPr>
      </w:pPr>
      <w:r>
        <w:rPr>
          <w:color w:val="000000"/>
          <w:spacing w:val="40"/>
          <w:lang w:eastAsia="ru-RU"/>
        </w:rPr>
        <w:t>Примечание</w:t>
      </w:r>
      <w:r>
        <w:rPr>
          <w:bCs/>
          <w:iCs/>
          <w:color w:val="auto"/>
          <w:sz w:val="22"/>
          <w:szCs w:val="24"/>
          <w:lang w:eastAsia="ru-RU" w:bidi="ru-RU"/>
        </w:rPr>
        <w:t xml:space="preserve"> </w:t>
      </w:r>
      <w:r>
        <w:rPr>
          <w:bCs/>
          <w:iCs/>
          <w:color w:val="auto"/>
          <w:sz w:val="22"/>
          <w:szCs w:val="22"/>
          <w:lang w:eastAsia="ru-RU" w:bidi="ru-RU"/>
        </w:rPr>
        <w:t>— Метаданные каталога включают в себя правила нумерации, данные для выбора версии, наименования производителей, данные о проверках файлов.</w:t>
      </w:r>
    </w:p>
    <w:p w:rsidR="006260F8" w:rsidRDefault="006260F8">
      <w:pPr>
        <w:pStyle w:val="29"/>
        <w:spacing w:after="0" w:line="360" w:lineRule="auto"/>
        <w:ind w:firstLine="567"/>
        <w:jc w:val="both"/>
        <w:rPr>
          <w:color w:val="auto"/>
          <w:sz w:val="22"/>
          <w:szCs w:val="22"/>
        </w:rPr>
      </w:pPr>
    </w:p>
    <w:p w:rsidR="006260F8" w:rsidRDefault="00057F1A" w:rsidP="0072284F">
      <w:pPr>
        <w:pStyle w:val="16"/>
        <w:numPr>
          <w:ilvl w:val="1"/>
          <w:numId w:val="9"/>
        </w:numPr>
        <w:tabs>
          <w:tab w:val="left" w:pos="1066"/>
        </w:tabs>
        <w:spacing w:after="0" w:line="360" w:lineRule="auto"/>
        <w:ind w:firstLine="567"/>
        <w:jc w:val="both"/>
        <w:rPr>
          <w:color w:val="auto"/>
          <w:sz w:val="24"/>
          <w:szCs w:val="24"/>
        </w:rPr>
      </w:pPr>
      <w:r>
        <w:rPr>
          <w:b/>
          <w:bCs/>
          <w:color w:val="auto"/>
          <w:sz w:val="24"/>
          <w:szCs w:val="24"/>
          <w:lang w:eastAsia="ru-RU" w:bidi="ru-RU"/>
        </w:rPr>
        <w:t xml:space="preserve">описательный объект </w:t>
      </w:r>
      <w:r>
        <w:rPr>
          <w:color w:val="auto"/>
          <w:sz w:val="24"/>
          <w:szCs w:val="24"/>
          <w:lang w:bidi="en-US"/>
        </w:rPr>
        <w:t>(</w:t>
      </w:r>
      <w:r>
        <w:rPr>
          <w:color w:val="auto"/>
          <w:sz w:val="24"/>
          <w:szCs w:val="24"/>
          <w:lang w:val="en-US" w:bidi="en-US"/>
        </w:rPr>
        <w:t>descriptive</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eastAsia="ru-RU" w:bidi="ru-RU"/>
        </w:rPr>
        <w:t>Объект, дающий описательную и (или) визуальную информацию о продукте.</w:t>
      </w:r>
    </w:p>
    <w:p w:rsidR="006260F8" w:rsidRDefault="00057F1A">
      <w:pPr>
        <w:pStyle w:val="29"/>
        <w:spacing w:after="0" w:line="360" w:lineRule="auto"/>
        <w:ind w:firstLine="567"/>
        <w:jc w:val="both"/>
        <w:rPr>
          <w:bCs/>
          <w:iCs/>
          <w:color w:val="auto"/>
          <w:lang w:eastAsia="ru-RU" w:bidi="ru-RU"/>
        </w:rPr>
      </w:pPr>
      <w:r>
        <w:rPr>
          <w:color w:val="000000"/>
          <w:spacing w:val="40"/>
          <w:lang w:eastAsia="ru-RU"/>
        </w:rPr>
        <w:t>Примечание</w:t>
      </w:r>
      <w:r>
        <w:rPr>
          <w:bCs/>
          <w:iCs/>
          <w:color w:val="auto"/>
          <w:lang w:eastAsia="ru-RU" w:bidi="ru-RU"/>
        </w:rPr>
        <w:t xml:space="preserve"> — Описательными объектами являются изображения, описания, видео и т. д.</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9"/>
        </w:numPr>
        <w:tabs>
          <w:tab w:val="left" w:pos="1071"/>
        </w:tabs>
        <w:spacing w:after="0" w:line="360" w:lineRule="auto"/>
        <w:ind w:firstLine="567"/>
        <w:jc w:val="both"/>
        <w:rPr>
          <w:color w:val="auto"/>
          <w:sz w:val="24"/>
          <w:szCs w:val="24"/>
        </w:rPr>
      </w:pPr>
      <w:r>
        <w:rPr>
          <w:b/>
          <w:bCs/>
          <w:color w:val="auto"/>
          <w:sz w:val="24"/>
          <w:szCs w:val="24"/>
          <w:lang w:eastAsia="ru-RU" w:bidi="ru-RU"/>
        </w:rPr>
        <w:t xml:space="preserve">представительный объект </w:t>
      </w:r>
      <w:r>
        <w:rPr>
          <w:color w:val="auto"/>
          <w:sz w:val="24"/>
          <w:szCs w:val="24"/>
          <w:lang w:bidi="en-US"/>
        </w:rPr>
        <w:t>(</w:t>
      </w:r>
      <w:r>
        <w:rPr>
          <w:color w:val="auto"/>
          <w:sz w:val="24"/>
          <w:szCs w:val="24"/>
          <w:lang w:val="en-US" w:bidi="en-US"/>
        </w:rPr>
        <w:t>representation</w:t>
      </w:r>
      <w:r>
        <w:rPr>
          <w:color w:val="auto"/>
          <w:sz w:val="24"/>
          <w:szCs w:val="24"/>
          <w:lang w:bidi="en-US"/>
        </w:rPr>
        <w:t xml:space="preserve"> </w:t>
      </w:r>
      <w:r>
        <w:rPr>
          <w:color w:val="auto"/>
          <w:sz w:val="24"/>
          <w:szCs w:val="24"/>
          <w:lang w:val="en-US" w:bidi="en-US"/>
        </w:rPr>
        <w:t>object</w:t>
      </w:r>
      <w:r>
        <w:rPr>
          <w:color w:val="auto"/>
          <w:sz w:val="24"/>
          <w:szCs w:val="24"/>
          <w:lang w:bidi="en-US"/>
        </w:rPr>
        <w:t xml:space="preserve">): </w:t>
      </w:r>
      <w:r>
        <w:rPr>
          <w:color w:val="auto"/>
          <w:sz w:val="24"/>
          <w:szCs w:val="24"/>
          <w:lang w:eastAsia="ru-RU" w:bidi="ru-RU"/>
        </w:rPr>
        <w:t>Объект, который представляет продукт или его часть.</w:t>
      </w:r>
    </w:p>
    <w:p w:rsidR="006260F8" w:rsidRDefault="00057F1A">
      <w:pPr>
        <w:pStyle w:val="29"/>
        <w:spacing w:after="0" w:line="360" w:lineRule="auto"/>
        <w:ind w:firstLine="567"/>
        <w:jc w:val="both"/>
        <w:rPr>
          <w:bCs/>
          <w:iCs/>
          <w:color w:val="auto"/>
          <w:lang w:eastAsia="ru-RU" w:bidi="ru-RU"/>
        </w:rPr>
      </w:pPr>
      <w:r>
        <w:rPr>
          <w:color w:val="000000"/>
          <w:spacing w:val="40"/>
          <w:lang w:eastAsia="ru-RU"/>
        </w:rPr>
        <w:t>Пример</w:t>
      </w:r>
      <w:r>
        <w:rPr>
          <w:bCs/>
          <w:iCs/>
          <w:color w:val="auto"/>
          <w:lang w:eastAsia="ru-RU" w:bidi="ru-RU"/>
        </w:rPr>
        <w:t xml:space="preserve"> — Артикульный номер и геометрия являются представительными объектами.</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9"/>
        </w:numPr>
        <w:tabs>
          <w:tab w:val="left" w:pos="1071"/>
        </w:tabs>
        <w:spacing w:after="0" w:line="360" w:lineRule="auto"/>
        <w:ind w:firstLine="567"/>
        <w:jc w:val="both"/>
        <w:rPr>
          <w:color w:val="auto"/>
          <w:sz w:val="24"/>
          <w:szCs w:val="24"/>
        </w:rPr>
      </w:pPr>
      <w:r>
        <w:rPr>
          <w:b/>
          <w:bCs/>
          <w:color w:val="auto"/>
          <w:sz w:val="24"/>
          <w:szCs w:val="24"/>
          <w:lang w:eastAsia="ru-RU" w:bidi="ru-RU"/>
        </w:rPr>
        <w:t xml:space="preserve">продукт </w:t>
      </w:r>
      <w:r>
        <w:rPr>
          <w:color w:val="auto"/>
          <w:sz w:val="24"/>
          <w:szCs w:val="24"/>
          <w:lang w:bidi="en-US"/>
        </w:rPr>
        <w:t>(</w:t>
      </w:r>
      <w:r>
        <w:rPr>
          <w:color w:val="auto"/>
          <w:sz w:val="24"/>
          <w:szCs w:val="24"/>
          <w:lang w:val="en-US" w:bidi="en-US"/>
        </w:rPr>
        <w:t>product</w:t>
      </w:r>
      <w:r>
        <w:rPr>
          <w:color w:val="auto"/>
          <w:sz w:val="24"/>
          <w:szCs w:val="24"/>
          <w:lang w:bidi="en-US"/>
        </w:rPr>
        <w:t xml:space="preserve">): </w:t>
      </w:r>
      <w:r>
        <w:rPr>
          <w:color w:val="auto"/>
          <w:sz w:val="24"/>
          <w:szCs w:val="24"/>
          <w:lang w:eastAsia="ru-RU" w:bidi="ru-RU"/>
        </w:rPr>
        <w:t>Технический элемент инженерно-технического обеспечения, упорядоченный определенным образом в каталоге.</w:t>
      </w:r>
    </w:p>
    <w:p w:rsidR="006260F8" w:rsidRDefault="006260F8">
      <w:pPr>
        <w:pStyle w:val="16"/>
        <w:tabs>
          <w:tab w:val="left" w:pos="1071"/>
        </w:tabs>
        <w:spacing w:after="0" w:line="360" w:lineRule="auto"/>
        <w:ind w:firstLine="567"/>
        <w:jc w:val="both"/>
        <w:rPr>
          <w:color w:val="auto"/>
          <w:sz w:val="24"/>
          <w:szCs w:val="24"/>
        </w:rPr>
      </w:pPr>
    </w:p>
    <w:p w:rsidR="006260F8" w:rsidRDefault="00057F1A" w:rsidP="0072284F">
      <w:pPr>
        <w:pStyle w:val="16"/>
        <w:numPr>
          <w:ilvl w:val="1"/>
          <w:numId w:val="9"/>
        </w:numPr>
        <w:tabs>
          <w:tab w:val="left" w:pos="1081"/>
        </w:tabs>
        <w:spacing w:after="0" w:line="360" w:lineRule="auto"/>
        <w:ind w:firstLine="567"/>
        <w:jc w:val="both"/>
        <w:rPr>
          <w:color w:val="auto"/>
          <w:sz w:val="24"/>
          <w:szCs w:val="24"/>
        </w:rPr>
      </w:pPr>
      <w:r>
        <w:rPr>
          <w:b/>
          <w:bCs/>
          <w:color w:val="auto"/>
          <w:sz w:val="24"/>
          <w:szCs w:val="24"/>
          <w:lang w:eastAsia="ru-RU" w:bidi="ru-RU"/>
        </w:rPr>
        <w:t xml:space="preserve">свойства системы инженерно-технического обеспечения </w:t>
      </w:r>
      <w:r>
        <w:rPr>
          <w:color w:val="auto"/>
          <w:sz w:val="24"/>
          <w:szCs w:val="24"/>
          <w:lang w:bidi="en-US"/>
        </w:rPr>
        <w:t>(</w:t>
      </w:r>
      <w:r>
        <w:rPr>
          <w:color w:val="auto"/>
          <w:sz w:val="24"/>
          <w:szCs w:val="24"/>
          <w:lang w:val="en-US" w:bidi="en-US"/>
        </w:rPr>
        <w:t>building</w:t>
      </w:r>
      <w:r>
        <w:rPr>
          <w:color w:val="auto"/>
          <w:sz w:val="24"/>
          <w:szCs w:val="24"/>
          <w:lang w:bidi="en-US"/>
        </w:rPr>
        <w:t xml:space="preserve"> </w:t>
      </w:r>
      <w:r>
        <w:rPr>
          <w:color w:val="auto"/>
          <w:sz w:val="24"/>
          <w:szCs w:val="24"/>
          <w:lang w:val="en-US" w:bidi="en-US"/>
        </w:rPr>
        <w:t>services</w:t>
      </w:r>
      <w:r>
        <w:rPr>
          <w:color w:val="auto"/>
          <w:sz w:val="24"/>
          <w:szCs w:val="24"/>
          <w:lang w:bidi="en-US"/>
        </w:rPr>
        <w:t xml:space="preserve"> </w:t>
      </w:r>
      <w:r>
        <w:rPr>
          <w:color w:val="auto"/>
          <w:sz w:val="24"/>
          <w:szCs w:val="24"/>
          <w:lang w:val="en-US" w:bidi="en-US"/>
        </w:rPr>
        <w:t>system</w:t>
      </w:r>
      <w:r>
        <w:rPr>
          <w:color w:val="auto"/>
          <w:sz w:val="24"/>
          <w:szCs w:val="24"/>
          <w:lang w:bidi="en-US"/>
        </w:rPr>
        <w:t xml:space="preserve"> </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Технические характеристики, которые описывают текущее состояние системы инженерно-технического обеспечения.</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 Из каталога продуктов невозможно получить значения свойств системы инженерно-технического обеспечения, потому что текущее состояние системы инженерно-технического обеспечения неизвестно и изменяется согласно специфике системы и ее различным состояниям.</w:t>
      </w:r>
    </w:p>
    <w:p w:rsidR="006260F8" w:rsidRDefault="00057F1A">
      <w:pPr>
        <w:pStyle w:val="29"/>
        <w:spacing w:after="0" w:line="360" w:lineRule="auto"/>
        <w:ind w:firstLine="567"/>
        <w:jc w:val="both"/>
        <w:rPr>
          <w:bCs/>
          <w:iCs/>
          <w:color w:val="auto"/>
          <w:lang w:eastAsia="ru-RU" w:bidi="ru-RU"/>
        </w:rPr>
      </w:pPr>
      <w:r>
        <w:rPr>
          <w:color w:val="000000"/>
          <w:spacing w:val="40"/>
          <w:lang w:eastAsia="ru-RU"/>
        </w:rPr>
        <w:t>Пример</w:t>
      </w:r>
      <w:r>
        <w:rPr>
          <w:bCs/>
          <w:iCs/>
          <w:color w:val="auto"/>
          <w:lang w:eastAsia="ru-RU" w:bidi="ru-RU"/>
        </w:rPr>
        <w:t xml:space="preserve"> — В примере, приведенном в пункте 3.4, «объем потока вещества» и «плотность вещества» являются свойствами системы инженерно-технического обеспечения.</w:t>
      </w:r>
    </w:p>
    <w:p w:rsidR="006260F8" w:rsidRDefault="006260F8">
      <w:pPr>
        <w:pStyle w:val="29"/>
        <w:spacing w:after="0" w:line="360" w:lineRule="auto"/>
        <w:ind w:firstLine="567"/>
        <w:jc w:val="both"/>
        <w:rPr>
          <w:color w:val="auto"/>
        </w:rPr>
      </w:pPr>
    </w:p>
    <w:p w:rsidR="006260F8" w:rsidRDefault="00057F1A" w:rsidP="0072284F">
      <w:pPr>
        <w:pStyle w:val="16"/>
        <w:numPr>
          <w:ilvl w:val="1"/>
          <w:numId w:val="9"/>
        </w:numPr>
        <w:tabs>
          <w:tab w:val="left" w:pos="1071"/>
        </w:tabs>
        <w:spacing w:after="0" w:line="360" w:lineRule="auto"/>
        <w:ind w:firstLine="567"/>
        <w:jc w:val="both"/>
        <w:rPr>
          <w:color w:val="auto"/>
          <w:sz w:val="24"/>
          <w:szCs w:val="24"/>
        </w:rPr>
      </w:pPr>
      <w:r>
        <w:rPr>
          <w:b/>
          <w:bCs/>
          <w:color w:val="auto"/>
          <w:sz w:val="24"/>
          <w:szCs w:val="24"/>
          <w:lang w:eastAsia="ru-RU" w:bidi="ru-RU"/>
        </w:rPr>
        <w:t xml:space="preserve">свойство </w:t>
      </w:r>
      <w:r>
        <w:rPr>
          <w:color w:val="auto"/>
          <w:sz w:val="24"/>
          <w:szCs w:val="24"/>
          <w:lang w:bidi="en-US"/>
        </w:rPr>
        <w:t>(</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Определенный параметр, предназначенный для описания и идентификации продуктов.</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Описание продукта является описанием его свойств.</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9"/>
        </w:numPr>
        <w:tabs>
          <w:tab w:val="left" w:pos="1076"/>
        </w:tabs>
        <w:spacing w:after="0" w:line="360" w:lineRule="auto"/>
        <w:ind w:firstLine="567"/>
        <w:jc w:val="both"/>
        <w:rPr>
          <w:color w:val="auto"/>
          <w:sz w:val="24"/>
          <w:szCs w:val="24"/>
        </w:rPr>
      </w:pPr>
      <w:r>
        <w:rPr>
          <w:b/>
          <w:bCs/>
          <w:color w:val="auto"/>
          <w:sz w:val="24"/>
          <w:szCs w:val="24"/>
          <w:lang w:eastAsia="ru-RU" w:bidi="ru-RU"/>
        </w:rPr>
        <w:t xml:space="preserve">определяющее свойство </w:t>
      </w:r>
      <w:r>
        <w:rPr>
          <w:color w:val="auto"/>
          <w:sz w:val="24"/>
          <w:szCs w:val="24"/>
          <w:lang w:bidi="en-US"/>
        </w:rPr>
        <w:t>(</w:t>
      </w:r>
      <w:r>
        <w:rPr>
          <w:color w:val="auto"/>
          <w:sz w:val="24"/>
          <w:szCs w:val="24"/>
          <w:lang w:val="en-US" w:bidi="en-US"/>
        </w:rPr>
        <w:t>selection</w:t>
      </w:r>
      <w:r>
        <w:rPr>
          <w:color w:val="auto"/>
          <w:sz w:val="24"/>
          <w:szCs w:val="24"/>
          <w:lang w:bidi="en-US"/>
        </w:rPr>
        <w:t xml:space="preserve"> </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 xml:space="preserve">Свойство, которое используется для выбора определенного продукта из представленных в каталоге </w:t>
      </w:r>
      <w:r>
        <w:rPr>
          <w:color w:val="auto"/>
          <w:sz w:val="24"/>
          <w:szCs w:val="24"/>
          <w:lang w:eastAsia="ru-RU" w:bidi="ru-RU"/>
        </w:rPr>
        <w:lastRenderedPageBreak/>
        <w:t>вариантов.</w:t>
      </w:r>
    </w:p>
    <w:p w:rsidR="006260F8" w:rsidRDefault="006260F8">
      <w:pPr>
        <w:pStyle w:val="16"/>
        <w:tabs>
          <w:tab w:val="left" w:pos="1076"/>
        </w:tabs>
        <w:spacing w:after="0" w:line="360" w:lineRule="auto"/>
        <w:ind w:firstLine="567"/>
        <w:jc w:val="both"/>
        <w:rPr>
          <w:color w:val="auto"/>
          <w:sz w:val="24"/>
          <w:szCs w:val="24"/>
        </w:rPr>
      </w:pPr>
    </w:p>
    <w:p w:rsidR="006260F8" w:rsidRDefault="00057F1A" w:rsidP="0072284F">
      <w:pPr>
        <w:pStyle w:val="16"/>
        <w:numPr>
          <w:ilvl w:val="1"/>
          <w:numId w:val="9"/>
        </w:numPr>
        <w:tabs>
          <w:tab w:val="left" w:pos="1085"/>
        </w:tabs>
        <w:spacing w:after="0" w:line="360" w:lineRule="auto"/>
        <w:ind w:firstLine="567"/>
        <w:jc w:val="both"/>
        <w:rPr>
          <w:color w:val="auto"/>
          <w:sz w:val="24"/>
          <w:szCs w:val="24"/>
        </w:rPr>
      </w:pPr>
      <w:r>
        <w:rPr>
          <w:b/>
          <w:bCs/>
          <w:color w:val="auto"/>
          <w:sz w:val="24"/>
          <w:szCs w:val="24"/>
          <w:lang w:eastAsia="ru-RU" w:bidi="ru-RU"/>
        </w:rPr>
        <w:t xml:space="preserve">серия продуктов </w:t>
      </w:r>
      <w:r>
        <w:rPr>
          <w:color w:val="auto"/>
          <w:sz w:val="24"/>
          <w:szCs w:val="24"/>
          <w:lang w:bidi="en-US"/>
        </w:rPr>
        <w:t>(</w:t>
      </w:r>
      <w:r>
        <w:rPr>
          <w:color w:val="auto"/>
          <w:sz w:val="24"/>
          <w:szCs w:val="24"/>
          <w:lang w:val="en-US" w:bidi="en-US"/>
        </w:rPr>
        <w:t>product</w:t>
      </w:r>
      <w:r>
        <w:rPr>
          <w:color w:val="auto"/>
          <w:sz w:val="24"/>
          <w:szCs w:val="24"/>
          <w:lang w:bidi="en-US"/>
        </w:rPr>
        <w:t xml:space="preserve"> </w:t>
      </w:r>
      <w:r>
        <w:rPr>
          <w:color w:val="auto"/>
          <w:sz w:val="24"/>
          <w:szCs w:val="24"/>
          <w:lang w:val="en-US" w:bidi="en-US"/>
        </w:rPr>
        <w:t>series</w:t>
      </w:r>
      <w:r>
        <w:rPr>
          <w:color w:val="auto"/>
          <w:sz w:val="24"/>
          <w:szCs w:val="24"/>
          <w:lang w:bidi="en-US"/>
        </w:rPr>
        <w:t xml:space="preserve">): </w:t>
      </w:r>
      <w:r>
        <w:rPr>
          <w:color w:val="auto"/>
          <w:sz w:val="24"/>
          <w:szCs w:val="24"/>
          <w:lang w:eastAsia="ru-RU" w:bidi="ru-RU"/>
        </w:rPr>
        <w:t>Типы разрабатываемых и производимых продуктов, определенных производителем.</w:t>
      </w:r>
    </w:p>
    <w:p w:rsidR="006260F8" w:rsidRDefault="006260F8">
      <w:pPr>
        <w:pStyle w:val="16"/>
        <w:spacing w:after="0" w:line="360" w:lineRule="auto"/>
        <w:ind w:firstLine="567"/>
        <w:jc w:val="both"/>
        <w:rPr>
          <w:color w:val="auto"/>
          <w:sz w:val="24"/>
          <w:szCs w:val="24"/>
          <w:lang w:eastAsia="ru-RU" w:bidi="ru-RU"/>
        </w:rPr>
      </w:pPr>
    </w:p>
    <w:p w:rsidR="006260F8" w:rsidRDefault="00057F1A">
      <w:pPr>
        <w:pStyle w:val="16"/>
        <w:spacing w:after="0" w:line="360" w:lineRule="auto"/>
        <w:ind w:firstLine="567"/>
        <w:jc w:val="both"/>
        <w:rPr>
          <w:color w:val="auto"/>
          <w:sz w:val="24"/>
          <w:szCs w:val="24"/>
        </w:rPr>
      </w:pPr>
      <w:r>
        <w:rPr>
          <w:color w:val="auto"/>
          <w:sz w:val="24"/>
          <w:szCs w:val="24"/>
          <w:lang w:eastAsia="ru-RU" w:bidi="ru-RU"/>
        </w:rPr>
        <w:t>3.19</w:t>
      </w:r>
    </w:p>
    <w:p w:rsidR="006260F8" w:rsidRDefault="00057F1A">
      <w:pPr>
        <w:pStyle w:val="16"/>
        <w:spacing w:after="0" w:line="360" w:lineRule="auto"/>
        <w:ind w:firstLine="567"/>
        <w:jc w:val="both"/>
        <w:rPr>
          <w:color w:val="auto"/>
          <w:sz w:val="24"/>
          <w:szCs w:val="24"/>
        </w:rPr>
      </w:pPr>
      <w:r>
        <w:rPr>
          <w:b/>
          <w:bCs/>
          <w:color w:val="auto"/>
          <w:sz w:val="24"/>
          <w:szCs w:val="24"/>
          <w:lang w:eastAsia="ru-RU" w:bidi="ru-RU"/>
        </w:rPr>
        <w:t xml:space="preserve">система инженерно-технического обеспечения </w:t>
      </w:r>
      <w:r>
        <w:rPr>
          <w:color w:val="auto"/>
          <w:sz w:val="24"/>
          <w:szCs w:val="24"/>
          <w:lang w:bidi="en-US"/>
        </w:rPr>
        <w:t>(</w:t>
      </w:r>
      <w:r>
        <w:rPr>
          <w:color w:val="auto"/>
          <w:sz w:val="24"/>
          <w:szCs w:val="24"/>
          <w:lang w:val="en-US" w:bidi="en-US"/>
        </w:rPr>
        <w:t>building</w:t>
      </w:r>
      <w:r>
        <w:rPr>
          <w:color w:val="auto"/>
          <w:sz w:val="24"/>
          <w:szCs w:val="24"/>
          <w:lang w:bidi="en-US"/>
        </w:rPr>
        <w:t xml:space="preserve"> </w:t>
      </w:r>
      <w:r>
        <w:rPr>
          <w:color w:val="auto"/>
          <w:sz w:val="24"/>
          <w:szCs w:val="24"/>
          <w:lang w:val="en-US" w:bidi="en-US"/>
        </w:rPr>
        <w:t>engineering</w:t>
      </w:r>
      <w:r>
        <w:rPr>
          <w:color w:val="auto"/>
          <w:sz w:val="24"/>
          <w:szCs w:val="24"/>
          <w:lang w:bidi="en-US"/>
        </w:rPr>
        <w:t xml:space="preserve"> </w:t>
      </w:r>
      <w:r>
        <w:rPr>
          <w:color w:val="auto"/>
          <w:sz w:val="24"/>
          <w:szCs w:val="24"/>
          <w:lang w:val="en-US" w:bidi="en-US"/>
        </w:rPr>
        <w:t>support</w:t>
      </w:r>
      <w:r>
        <w:rPr>
          <w:color w:val="auto"/>
          <w:sz w:val="24"/>
          <w:szCs w:val="24"/>
          <w:lang w:bidi="en-US"/>
        </w:rPr>
        <w:t xml:space="preserve"> </w:t>
      </w:r>
      <w:r>
        <w:rPr>
          <w:color w:val="auto"/>
          <w:sz w:val="24"/>
          <w:szCs w:val="24"/>
          <w:lang w:val="en-US" w:bidi="en-US"/>
        </w:rPr>
        <w:t>system</w:t>
      </w:r>
      <w:r>
        <w:rPr>
          <w:color w:val="auto"/>
          <w:sz w:val="24"/>
          <w:szCs w:val="24"/>
          <w:vertAlign w:val="superscript"/>
          <w:lang w:val="en-US" w:bidi="en-US"/>
        </w:rPr>
        <w:footnoteReference w:id="1"/>
      </w:r>
      <w:r>
        <w:rPr>
          <w:color w:val="auto"/>
          <w:sz w:val="24"/>
          <w:szCs w:val="24"/>
          <w:lang w:bidi="en-US"/>
        </w:rPr>
        <w:t xml:space="preserve">): </w:t>
      </w:r>
      <w:r>
        <w:rPr>
          <w:color w:val="auto"/>
          <w:sz w:val="24"/>
          <w:szCs w:val="24"/>
          <w:lang w:eastAsia="ru-RU" w:bidi="ru-RU"/>
        </w:rPr>
        <w:t>Одна из систем здания или сооружения, предназначенная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rsidR="006260F8" w:rsidRDefault="00057F1A">
      <w:pPr>
        <w:pStyle w:val="16"/>
        <w:spacing w:after="0" w:line="360" w:lineRule="auto"/>
        <w:ind w:firstLine="567"/>
        <w:jc w:val="both"/>
        <w:rPr>
          <w:color w:val="auto"/>
          <w:sz w:val="24"/>
          <w:szCs w:val="24"/>
        </w:rPr>
      </w:pPr>
      <w:r>
        <w:rPr>
          <w:color w:val="auto"/>
          <w:sz w:val="24"/>
          <w:szCs w:val="24"/>
          <w:lang w:eastAsia="ru-RU" w:bidi="ru-RU"/>
        </w:rPr>
        <w:t>[[1], статья 2, пункт 21]</w:t>
      </w:r>
    </w:p>
    <w:p w:rsidR="006260F8" w:rsidRDefault="00057F1A" w:rsidP="0072284F">
      <w:pPr>
        <w:pStyle w:val="16"/>
        <w:numPr>
          <w:ilvl w:val="1"/>
          <w:numId w:val="10"/>
        </w:numPr>
        <w:tabs>
          <w:tab w:val="left" w:pos="1071"/>
        </w:tabs>
        <w:spacing w:after="0" w:line="360" w:lineRule="auto"/>
        <w:ind w:firstLine="567"/>
        <w:jc w:val="both"/>
        <w:rPr>
          <w:color w:val="auto"/>
          <w:sz w:val="24"/>
          <w:szCs w:val="24"/>
        </w:rPr>
      </w:pPr>
      <w:r>
        <w:rPr>
          <w:b/>
          <w:bCs/>
          <w:color w:val="auto"/>
          <w:sz w:val="24"/>
          <w:szCs w:val="24"/>
          <w:lang w:eastAsia="ru-RU" w:bidi="ru-RU"/>
        </w:rPr>
        <w:t xml:space="preserve">статическое свойство </w:t>
      </w:r>
      <w:r>
        <w:rPr>
          <w:color w:val="auto"/>
          <w:sz w:val="24"/>
          <w:szCs w:val="24"/>
          <w:lang w:bidi="en-US"/>
        </w:rPr>
        <w:t>(</w:t>
      </w:r>
      <w:r>
        <w:rPr>
          <w:color w:val="auto"/>
          <w:sz w:val="24"/>
          <w:szCs w:val="24"/>
          <w:lang w:val="en-US" w:bidi="en-US"/>
        </w:rPr>
        <w:t>static</w:t>
      </w:r>
      <w:r>
        <w:rPr>
          <w:color w:val="auto"/>
          <w:sz w:val="24"/>
          <w:szCs w:val="24"/>
          <w:lang w:bidi="en-US"/>
        </w:rPr>
        <w:t xml:space="preserve"> </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Техническая характеристика, не зависящая от условий эксплуатации системы инженерно-технического обеспечения, в которую интегрирован продукт, и имеющая постоянное значение в каталоге.</w:t>
      </w:r>
    </w:p>
    <w:p w:rsidR="006260F8" w:rsidRDefault="006260F8">
      <w:pPr>
        <w:pStyle w:val="16"/>
        <w:tabs>
          <w:tab w:val="left" w:pos="1071"/>
        </w:tabs>
        <w:spacing w:after="0" w:line="360" w:lineRule="auto"/>
        <w:ind w:firstLine="567"/>
        <w:jc w:val="both"/>
        <w:rPr>
          <w:color w:val="auto"/>
          <w:sz w:val="24"/>
          <w:szCs w:val="24"/>
        </w:rPr>
      </w:pPr>
    </w:p>
    <w:p w:rsidR="006260F8" w:rsidRDefault="00057F1A" w:rsidP="0072284F">
      <w:pPr>
        <w:pStyle w:val="16"/>
        <w:numPr>
          <w:ilvl w:val="1"/>
          <w:numId w:val="10"/>
        </w:numPr>
        <w:tabs>
          <w:tab w:val="left" w:pos="1052"/>
        </w:tabs>
        <w:spacing w:after="0" w:line="360" w:lineRule="auto"/>
        <w:ind w:firstLine="567"/>
        <w:jc w:val="both"/>
        <w:rPr>
          <w:color w:val="auto"/>
          <w:sz w:val="24"/>
          <w:szCs w:val="24"/>
        </w:rPr>
      </w:pPr>
      <w:r>
        <w:rPr>
          <w:b/>
          <w:bCs/>
          <w:color w:val="auto"/>
          <w:sz w:val="24"/>
          <w:szCs w:val="24"/>
          <w:lang w:eastAsia="ru-RU" w:bidi="ru-RU"/>
        </w:rPr>
        <w:t xml:space="preserve">техническое свойство </w:t>
      </w:r>
      <w:r>
        <w:rPr>
          <w:color w:val="auto"/>
          <w:sz w:val="24"/>
          <w:szCs w:val="24"/>
          <w:lang w:bidi="en-US"/>
        </w:rPr>
        <w:t>(</w:t>
      </w:r>
      <w:r>
        <w:rPr>
          <w:color w:val="auto"/>
          <w:sz w:val="24"/>
          <w:szCs w:val="24"/>
          <w:lang w:val="en-US" w:bidi="en-US"/>
        </w:rPr>
        <w:t>technical</w:t>
      </w:r>
      <w:r>
        <w:rPr>
          <w:color w:val="auto"/>
          <w:sz w:val="24"/>
          <w:szCs w:val="24"/>
          <w:lang w:bidi="en-US"/>
        </w:rPr>
        <w:t xml:space="preserve"> </w:t>
      </w:r>
      <w:r>
        <w:rPr>
          <w:color w:val="auto"/>
          <w:sz w:val="24"/>
          <w:szCs w:val="24"/>
          <w:lang w:val="en-US" w:bidi="en-US"/>
        </w:rPr>
        <w:t>property</w:t>
      </w:r>
      <w:r>
        <w:rPr>
          <w:color w:val="auto"/>
          <w:sz w:val="24"/>
          <w:szCs w:val="24"/>
          <w:lang w:bidi="en-US"/>
        </w:rPr>
        <w:t xml:space="preserve">): </w:t>
      </w:r>
      <w:r>
        <w:rPr>
          <w:color w:val="auto"/>
          <w:sz w:val="24"/>
          <w:szCs w:val="24"/>
          <w:lang w:eastAsia="ru-RU" w:bidi="ru-RU"/>
        </w:rPr>
        <w:t>Свойство, используемое для представления технических данных и функций продукта.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Технические свойства охватывают статические и динамические технические свойства.</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0"/>
        </w:numPr>
        <w:tabs>
          <w:tab w:val="left" w:pos="1071"/>
        </w:tabs>
        <w:spacing w:after="0" w:line="360" w:lineRule="auto"/>
        <w:ind w:firstLine="567"/>
        <w:jc w:val="both"/>
        <w:rPr>
          <w:color w:val="auto"/>
          <w:sz w:val="24"/>
          <w:szCs w:val="24"/>
        </w:rPr>
      </w:pPr>
      <w:r>
        <w:rPr>
          <w:b/>
          <w:bCs/>
          <w:color w:val="auto"/>
          <w:sz w:val="24"/>
          <w:szCs w:val="24"/>
          <w:lang w:eastAsia="ru-RU" w:bidi="ru-RU"/>
        </w:rPr>
        <w:t xml:space="preserve">управление объектом </w:t>
      </w:r>
      <w:r>
        <w:rPr>
          <w:color w:val="auto"/>
          <w:sz w:val="24"/>
          <w:szCs w:val="24"/>
          <w:lang w:bidi="en-US"/>
        </w:rPr>
        <w:t>(</w:t>
      </w:r>
      <w:r>
        <w:rPr>
          <w:color w:val="auto"/>
          <w:sz w:val="24"/>
          <w:szCs w:val="24"/>
          <w:lang w:val="en-US" w:bidi="en-US"/>
        </w:rPr>
        <w:t>facility</w:t>
      </w:r>
      <w:r>
        <w:rPr>
          <w:color w:val="auto"/>
          <w:sz w:val="24"/>
          <w:szCs w:val="24"/>
          <w:lang w:bidi="en-US"/>
        </w:rPr>
        <w:t xml:space="preserve"> </w:t>
      </w:r>
      <w:r>
        <w:rPr>
          <w:color w:val="auto"/>
          <w:sz w:val="24"/>
          <w:szCs w:val="24"/>
          <w:lang w:val="en-US" w:bidi="en-US"/>
        </w:rPr>
        <w:t>management</w:t>
      </w:r>
      <w:r>
        <w:rPr>
          <w:color w:val="auto"/>
          <w:sz w:val="24"/>
          <w:szCs w:val="24"/>
          <w:lang w:bidi="en-US"/>
        </w:rPr>
        <w:t xml:space="preserve">): </w:t>
      </w:r>
      <w:r>
        <w:rPr>
          <w:color w:val="auto"/>
          <w:sz w:val="24"/>
          <w:szCs w:val="24"/>
          <w:lang w:eastAsia="ru-RU" w:bidi="ru-RU"/>
        </w:rPr>
        <w:t>Все сервисное обслуживание до, во время и после вывода из эксплуатации объектов недвижимости и инфраструктуры, основанное на комплексной стратегии.</w:t>
      </w:r>
      <w:r>
        <w:rPr>
          <w:color w:val="auto"/>
          <w:sz w:val="24"/>
          <w:szCs w:val="24"/>
          <w:vertAlign w:val="superscript"/>
          <w:lang w:eastAsia="ru-RU" w:bidi="ru-RU"/>
        </w:rPr>
        <w:t>1</w:t>
      </w:r>
    </w:p>
    <w:p w:rsidR="006260F8" w:rsidRDefault="006260F8">
      <w:pPr>
        <w:pStyle w:val="Default"/>
        <w:spacing w:line="360" w:lineRule="auto"/>
        <w:ind w:firstLine="567"/>
        <w:rPr>
          <w:rFonts w:ascii="Arial" w:eastAsia="Cambria" w:hAnsi="Arial" w:cs="Arial"/>
          <w:bCs/>
          <w:color w:val="auto"/>
        </w:rPr>
      </w:pPr>
    </w:p>
    <w:p w:rsidR="006260F8" w:rsidRDefault="00057F1A">
      <w:pPr>
        <w:pStyle w:val="27"/>
        <w:spacing w:line="360" w:lineRule="auto"/>
        <w:ind w:firstLine="567"/>
        <w:rPr>
          <w:rFonts w:ascii="Arial" w:hAnsi="Arial" w:cs="Arial"/>
          <w:b/>
          <w:bCs/>
          <w:color w:val="FF0000"/>
          <w:sz w:val="24"/>
          <w:szCs w:val="24"/>
        </w:rPr>
      </w:pPr>
      <w:r>
        <w:rPr>
          <w:rFonts w:ascii="Arial" w:eastAsia="Arial" w:hAnsi="Arial" w:cs="Arial"/>
          <w:b/>
          <w:bCs/>
          <w:color w:val="FF0000"/>
          <w:sz w:val="24"/>
          <w:szCs w:val="24"/>
          <w:lang w:eastAsia="ru-RU" w:bidi="ru-RU"/>
        </w:rPr>
        <w:t>ГОСТ Р ИСО 22263—2017</w:t>
      </w:r>
    </w:p>
    <w:p w:rsidR="006260F8" w:rsidRDefault="006260F8">
      <w:pPr>
        <w:pStyle w:val="Default"/>
        <w:spacing w:line="360" w:lineRule="auto"/>
        <w:ind w:firstLine="567"/>
        <w:rPr>
          <w:rFonts w:ascii="Arial" w:eastAsia="Cambria" w:hAnsi="Arial" w:cs="Arial"/>
          <w:bCs/>
          <w:color w:val="auto"/>
        </w:rPr>
      </w:pPr>
    </w:p>
    <w:p w:rsidR="006260F8" w:rsidRDefault="00057F1A" w:rsidP="0072284F">
      <w:pPr>
        <w:pStyle w:val="16"/>
        <w:numPr>
          <w:ilvl w:val="1"/>
          <w:numId w:val="11"/>
        </w:numPr>
        <w:tabs>
          <w:tab w:val="left" w:pos="944"/>
        </w:tabs>
        <w:spacing w:after="0" w:line="360" w:lineRule="auto"/>
        <w:ind w:firstLine="567"/>
        <w:jc w:val="both"/>
        <w:rPr>
          <w:color w:val="auto"/>
          <w:sz w:val="24"/>
          <w:szCs w:val="24"/>
        </w:rPr>
      </w:pPr>
      <w:r>
        <w:rPr>
          <w:b/>
          <w:bCs/>
          <w:color w:val="auto"/>
          <w:sz w:val="24"/>
          <w:szCs w:val="24"/>
          <w:lang w:eastAsia="ru-RU" w:bidi="ru-RU"/>
        </w:rPr>
        <w:t xml:space="preserve">технические условия </w:t>
      </w:r>
      <w:r>
        <w:rPr>
          <w:color w:val="auto"/>
          <w:sz w:val="24"/>
          <w:szCs w:val="24"/>
          <w:lang w:bidi="en-US"/>
        </w:rPr>
        <w:t>(</w:t>
      </w:r>
      <w:r>
        <w:rPr>
          <w:color w:val="auto"/>
          <w:sz w:val="24"/>
          <w:szCs w:val="24"/>
          <w:lang w:val="en-US" w:bidi="en-US"/>
        </w:rPr>
        <w:t>acceptance</w:t>
      </w:r>
      <w:r>
        <w:rPr>
          <w:color w:val="auto"/>
          <w:sz w:val="24"/>
          <w:szCs w:val="24"/>
          <w:lang w:bidi="en-US"/>
        </w:rPr>
        <w:t xml:space="preserve"> </w:t>
      </w:r>
      <w:r>
        <w:rPr>
          <w:color w:val="auto"/>
          <w:sz w:val="24"/>
          <w:szCs w:val="24"/>
          <w:lang w:eastAsia="ru-RU" w:bidi="ru-RU"/>
        </w:rPr>
        <w:t>criteria): Данные, необходимые для того, чтобы считать требования выполненными.</w:t>
      </w:r>
    </w:p>
    <w:p w:rsidR="006260F8" w:rsidRDefault="006260F8">
      <w:pPr>
        <w:pStyle w:val="16"/>
        <w:tabs>
          <w:tab w:val="left" w:pos="944"/>
        </w:tabs>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4"/>
          <w:szCs w:val="24"/>
        </w:rPr>
      </w:pPr>
      <w:r>
        <w:rPr>
          <w:b/>
          <w:bCs/>
          <w:color w:val="auto"/>
          <w:sz w:val="24"/>
          <w:szCs w:val="24"/>
          <w:lang w:eastAsia="ru-RU" w:bidi="ru-RU"/>
        </w:rPr>
        <w:t xml:space="preserve">соответствие </w:t>
      </w:r>
      <w:r>
        <w:rPr>
          <w:color w:val="auto"/>
          <w:sz w:val="24"/>
          <w:szCs w:val="24"/>
          <w:lang w:val="en-US" w:bidi="en-US"/>
        </w:rPr>
        <w:t xml:space="preserve">(conformity): </w:t>
      </w:r>
      <w:r>
        <w:rPr>
          <w:color w:val="auto"/>
          <w:sz w:val="24"/>
          <w:szCs w:val="24"/>
          <w:lang w:eastAsia="ru-RU" w:bidi="ru-RU"/>
        </w:rPr>
        <w:t>Выполнение требования.</w:t>
      </w:r>
    </w:p>
    <w:p w:rsidR="006260F8" w:rsidRDefault="006260F8">
      <w:pPr>
        <w:pStyle w:val="16"/>
        <w:tabs>
          <w:tab w:val="left" w:pos="1413"/>
        </w:tabs>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4"/>
          <w:szCs w:val="24"/>
        </w:rPr>
      </w:pPr>
      <w:r>
        <w:rPr>
          <w:b/>
          <w:bCs/>
          <w:color w:val="auto"/>
          <w:sz w:val="24"/>
          <w:szCs w:val="24"/>
          <w:lang w:eastAsia="ru-RU" w:bidi="ru-RU"/>
        </w:rPr>
        <w:lastRenderedPageBreak/>
        <w:t xml:space="preserve">документ </w:t>
      </w:r>
      <w:r>
        <w:rPr>
          <w:color w:val="auto"/>
          <w:sz w:val="24"/>
          <w:szCs w:val="24"/>
          <w:lang w:bidi="en-US"/>
        </w:rPr>
        <w:t>(</w:t>
      </w:r>
      <w:r>
        <w:rPr>
          <w:color w:val="auto"/>
          <w:sz w:val="24"/>
          <w:szCs w:val="24"/>
          <w:lang w:val="en-US" w:bidi="en-US"/>
        </w:rPr>
        <w:t>document</w:t>
      </w:r>
      <w:r>
        <w:rPr>
          <w:color w:val="auto"/>
          <w:sz w:val="24"/>
          <w:szCs w:val="24"/>
          <w:lang w:bidi="en-US"/>
        </w:rPr>
        <w:t xml:space="preserve">): </w:t>
      </w:r>
      <w:r>
        <w:rPr>
          <w:color w:val="auto"/>
          <w:sz w:val="24"/>
          <w:szCs w:val="24"/>
          <w:lang w:eastAsia="ru-RU" w:bidi="ru-RU"/>
        </w:rPr>
        <w:t>Информация и носитель, на котором эта информация представлена.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w:t>
      </w:r>
      <w:r>
        <w:rPr>
          <w:color w:val="auto"/>
          <w:vertAlign w:val="superscript"/>
          <w:lang w:eastAsia="ru-RU" w:bidi="ru-RU"/>
        </w:rPr>
        <w:footnoteReference w:id="2"/>
      </w:r>
      <w:r>
        <w:rPr>
          <w:color w:val="auto"/>
          <w:lang w:eastAsia="ru-RU" w:bidi="ru-RU"/>
        </w:rPr>
        <w:t>, пункт 3.7.2</w:t>
      </w:r>
      <w:r>
        <w:rPr>
          <w:color w:val="auto"/>
          <w:vertAlign w:val="superscript"/>
          <w:lang w:eastAsia="ru-RU" w:bidi="ru-RU"/>
        </w:rPr>
        <w:footnoteReference w:id="3"/>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4"/>
          <w:szCs w:val="24"/>
        </w:rPr>
      </w:pPr>
      <w:r>
        <w:rPr>
          <w:b/>
          <w:bCs/>
          <w:color w:val="auto"/>
          <w:sz w:val="24"/>
          <w:szCs w:val="24"/>
          <w:lang w:eastAsia="ru-RU" w:bidi="ru-RU"/>
        </w:rPr>
        <w:t xml:space="preserve">информация </w:t>
      </w:r>
      <w:r>
        <w:rPr>
          <w:color w:val="auto"/>
          <w:sz w:val="24"/>
          <w:szCs w:val="24"/>
          <w:lang w:val="en-US" w:bidi="en-US"/>
        </w:rPr>
        <w:t xml:space="preserve">(information): </w:t>
      </w:r>
      <w:r>
        <w:rPr>
          <w:color w:val="auto"/>
          <w:sz w:val="24"/>
          <w:szCs w:val="24"/>
          <w:lang w:eastAsia="ru-RU" w:bidi="ru-RU"/>
        </w:rPr>
        <w:t>Значимые данные.</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w:t>
      </w:r>
      <w:r>
        <w:rPr>
          <w:color w:val="auto"/>
          <w:vertAlign w:val="superscript"/>
          <w:lang w:eastAsia="ru-RU" w:bidi="ru-RU"/>
        </w:rPr>
        <w:t>3)</w:t>
      </w:r>
      <w:r>
        <w:rPr>
          <w:color w:val="auto"/>
          <w:lang w:eastAsia="ru-RU" w:bidi="ru-RU"/>
        </w:rPr>
        <w:t>, пункт 3.7.1</w:t>
      </w:r>
      <w:r>
        <w:rPr>
          <w:color w:val="auto"/>
          <w:vertAlign w:val="superscript"/>
          <w:lang w:eastAsia="ru-RU" w:bidi="ru-RU"/>
        </w:rPr>
        <w:footnoteReference w:id="4"/>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968"/>
        </w:tabs>
        <w:spacing w:after="0" w:line="360" w:lineRule="auto"/>
        <w:ind w:firstLine="567"/>
        <w:jc w:val="both"/>
        <w:rPr>
          <w:color w:val="auto"/>
          <w:sz w:val="24"/>
          <w:szCs w:val="24"/>
        </w:rPr>
      </w:pPr>
      <w:r>
        <w:rPr>
          <w:b/>
          <w:bCs/>
          <w:color w:val="auto"/>
          <w:sz w:val="24"/>
          <w:szCs w:val="24"/>
          <w:lang w:eastAsia="ru-RU" w:bidi="ru-RU"/>
        </w:rPr>
        <w:t xml:space="preserve">организация </w:t>
      </w:r>
      <w:r>
        <w:rPr>
          <w:color w:val="auto"/>
          <w:sz w:val="24"/>
          <w:szCs w:val="24"/>
          <w:lang w:bidi="en-US"/>
        </w:rPr>
        <w:t>(</w:t>
      </w:r>
      <w:r>
        <w:rPr>
          <w:color w:val="auto"/>
          <w:sz w:val="24"/>
          <w:szCs w:val="24"/>
          <w:lang w:val="en-US" w:bidi="en-US"/>
        </w:rPr>
        <w:t>organization</w:t>
      </w:r>
      <w:r>
        <w:rPr>
          <w:color w:val="auto"/>
          <w:sz w:val="24"/>
          <w:szCs w:val="24"/>
          <w:lang w:bidi="en-US"/>
        </w:rPr>
        <w:t xml:space="preserve">): </w:t>
      </w:r>
      <w:r>
        <w:rPr>
          <w:color w:val="auto"/>
          <w:sz w:val="24"/>
          <w:szCs w:val="24"/>
          <w:lang w:eastAsia="ru-RU" w:bidi="ru-RU"/>
        </w:rPr>
        <w:t>Лицо или группа людей, связанные определенными отношениями, имеющие ответственность, полномочия и выполняющие свои функции для достижения их целей.</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9000:20053), пункт 3.3.1</w:t>
      </w:r>
      <w:r>
        <w:rPr>
          <w:color w:val="auto"/>
          <w:vertAlign w:val="superscript"/>
          <w:lang w:eastAsia="ru-RU" w:bidi="ru-RU"/>
        </w:rPr>
        <w:footnoteReference w:id="5"/>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0"/>
          <w:szCs w:val="20"/>
        </w:rPr>
      </w:pPr>
      <w:r>
        <w:rPr>
          <w:b/>
          <w:bCs/>
          <w:color w:val="auto"/>
          <w:sz w:val="24"/>
          <w:szCs w:val="24"/>
          <w:lang w:eastAsia="ru-RU" w:bidi="ru-RU"/>
        </w:rPr>
        <w:t xml:space="preserve">процедура </w:t>
      </w:r>
      <w:r>
        <w:rPr>
          <w:color w:val="auto"/>
          <w:sz w:val="24"/>
          <w:szCs w:val="24"/>
          <w:lang w:bidi="en-US"/>
        </w:rPr>
        <w:t>(</w:t>
      </w:r>
      <w:r>
        <w:rPr>
          <w:color w:val="auto"/>
          <w:sz w:val="24"/>
          <w:szCs w:val="24"/>
          <w:lang w:val="en-US" w:bidi="en-US"/>
        </w:rPr>
        <w:t>procedure</w:t>
      </w:r>
      <w:r>
        <w:rPr>
          <w:color w:val="auto"/>
          <w:sz w:val="24"/>
          <w:szCs w:val="24"/>
          <w:lang w:bidi="en-US"/>
        </w:rPr>
        <w:t xml:space="preserve">): </w:t>
      </w:r>
      <w:r>
        <w:rPr>
          <w:color w:val="auto"/>
          <w:sz w:val="24"/>
          <w:szCs w:val="24"/>
          <w:lang w:eastAsia="ru-RU" w:bidi="ru-RU"/>
        </w:rPr>
        <w:t>Установленный способ осуществления деятельности или процесса.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w:t>
      </w:r>
      <w:r>
        <w:rPr>
          <w:color w:val="auto"/>
          <w:vertAlign w:val="superscript"/>
          <w:lang w:eastAsia="ru-RU" w:bidi="ru-RU"/>
        </w:rPr>
        <w:t>3)</w:t>
      </w:r>
      <w:r>
        <w:rPr>
          <w:color w:val="auto"/>
          <w:lang w:eastAsia="ru-RU" w:bidi="ru-RU"/>
        </w:rPr>
        <w:t>, пункт 3.4.5</w:t>
      </w:r>
      <w:r>
        <w:rPr>
          <w:color w:val="auto"/>
          <w:vertAlign w:val="superscript"/>
          <w:lang w:eastAsia="ru-RU" w:bidi="ru-RU"/>
        </w:rPr>
        <w:footnoteReference w:id="6"/>
      </w:r>
      <w:r>
        <w:rPr>
          <w:color w:val="auto"/>
          <w:vertAlign w:val="superscript"/>
          <w:lang w:eastAsia="ru-RU" w:bidi="ru-RU"/>
        </w:rPr>
        <w:t xml:space="preserve"> </w:t>
      </w:r>
      <w:r>
        <w:rPr>
          <w:color w:val="auto"/>
          <w:vertAlign w:val="superscript"/>
          <w:lang w:eastAsia="ru-RU" w:bidi="ru-RU"/>
        </w:rPr>
        <w:footnoteReference w:id="7"/>
      </w:r>
      <w:r>
        <w:rPr>
          <w:color w:val="auto"/>
          <w:vertAlign w:val="superscript"/>
          <w:lang w:eastAsia="ru-RU" w:bidi="ru-RU"/>
        </w:rPr>
        <w:t xml:space="preserve"> </w:t>
      </w:r>
      <w:r>
        <w:rPr>
          <w:color w:val="auto"/>
          <w:vertAlign w:val="superscript"/>
          <w:lang w:eastAsia="ru-RU" w:bidi="ru-RU"/>
        </w:rPr>
        <w:footnoteReference w:id="8"/>
      </w:r>
      <w:r>
        <w:rPr>
          <w:color w:val="auto"/>
          <w:vertAlign w:val="superscript"/>
          <w:lang w:eastAsia="ru-RU" w:bidi="ru-RU"/>
        </w:rPr>
        <w:t xml:space="preserve"> </w:t>
      </w:r>
      <w:r>
        <w:rPr>
          <w:color w:val="auto"/>
          <w:vertAlign w:val="superscript"/>
          <w:lang w:eastAsia="ru-RU" w:bidi="ru-RU"/>
        </w:rPr>
        <w:footnoteReference w:id="9"/>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978"/>
        </w:tabs>
        <w:spacing w:after="0" w:line="360" w:lineRule="auto"/>
        <w:ind w:firstLine="567"/>
        <w:jc w:val="both"/>
        <w:rPr>
          <w:color w:val="auto"/>
          <w:sz w:val="24"/>
          <w:szCs w:val="24"/>
        </w:rPr>
      </w:pPr>
      <w:r>
        <w:rPr>
          <w:b/>
          <w:bCs/>
          <w:color w:val="auto"/>
          <w:sz w:val="24"/>
          <w:szCs w:val="24"/>
          <w:lang w:eastAsia="ru-RU" w:bidi="ru-RU"/>
        </w:rPr>
        <w:t xml:space="preserve">процесс </w:t>
      </w:r>
      <w:r>
        <w:rPr>
          <w:color w:val="auto"/>
          <w:sz w:val="24"/>
          <w:szCs w:val="24"/>
          <w:lang w:bidi="en-US"/>
        </w:rPr>
        <w:t>(</w:t>
      </w:r>
      <w:r>
        <w:rPr>
          <w:color w:val="auto"/>
          <w:sz w:val="24"/>
          <w:szCs w:val="24"/>
          <w:lang w:val="en-US" w:bidi="en-US"/>
        </w:rPr>
        <w:t>process</w:t>
      </w:r>
      <w:r>
        <w:rPr>
          <w:color w:val="auto"/>
          <w:sz w:val="24"/>
          <w:szCs w:val="24"/>
          <w:lang w:bidi="en-US"/>
        </w:rPr>
        <w:t xml:space="preserve">): </w:t>
      </w:r>
      <w:r>
        <w:rPr>
          <w:color w:val="auto"/>
          <w:sz w:val="24"/>
          <w:szCs w:val="24"/>
          <w:lang w:eastAsia="ru-RU" w:bidi="ru-RU"/>
        </w:rPr>
        <w:t>Совокупность взаимосвязанных и (или) взаимодействующих видов деятельности, использующих входы для получения намеченного результата.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w:t>
      </w:r>
      <w:r>
        <w:rPr>
          <w:color w:val="auto"/>
          <w:vertAlign w:val="superscript"/>
          <w:lang w:eastAsia="ru-RU" w:bidi="ru-RU"/>
        </w:rPr>
        <w:t>3)</w:t>
      </w:r>
      <w:r>
        <w:rPr>
          <w:color w:val="auto"/>
          <w:lang w:eastAsia="ru-RU" w:bidi="ru-RU"/>
        </w:rPr>
        <w:t>, пункт 3.4.1</w:t>
      </w:r>
      <w:r>
        <w:rPr>
          <w:color w:val="auto"/>
          <w:vertAlign w:val="superscript"/>
          <w:lang w:eastAsia="ru-RU" w:bidi="ru-RU"/>
        </w:rPr>
        <w:t>8</w:t>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088"/>
        </w:tabs>
        <w:spacing w:after="0" w:line="360" w:lineRule="auto"/>
        <w:ind w:firstLine="567"/>
        <w:jc w:val="both"/>
        <w:rPr>
          <w:color w:val="auto"/>
          <w:sz w:val="24"/>
          <w:szCs w:val="24"/>
        </w:rPr>
      </w:pPr>
      <w:r>
        <w:rPr>
          <w:b/>
          <w:bCs/>
          <w:color w:val="auto"/>
          <w:sz w:val="24"/>
          <w:szCs w:val="24"/>
          <w:lang w:eastAsia="ru-RU" w:bidi="ru-RU"/>
        </w:rPr>
        <w:t xml:space="preserve">проект </w:t>
      </w:r>
      <w:r>
        <w:rPr>
          <w:color w:val="auto"/>
          <w:sz w:val="24"/>
          <w:szCs w:val="24"/>
          <w:lang w:bidi="en-US"/>
        </w:rPr>
        <w:t>(</w:t>
      </w:r>
      <w:r>
        <w:rPr>
          <w:color w:val="auto"/>
          <w:sz w:val="24"/>
          <w:szCs w:val="24"/>
          <w:lang w:val="en-US" w:bidi="en-US"/>
        </w:rPr>
        <w:t>project</w:t>
      </w:r>
      <w:r>
        <w:rPr>
          <w:color w:val="auto"/>
          <w:sz w:val="24"/>
          <w:szCs w:val="24"/>
          <w:lang w:bidi="en-US"/>
        </w:rPr>
        <w:t xml:space="preserve">): </w:t>
      </w:r>
      <w:r>
        <w:rPr>
          <w:color w:val="auto"/>
          <w:sz w:val="24"/>
          <w:szCs w:val="24"/>
          <w:lang w:eastAsia="ru-RU" w:bidi="ru-RU"/>
        </w:rPr>
        <w:t>Уникальный процесс, состоящий из совокупности скоординированных и управляемых видов деятельности с начальной и конечной датами, предпринятый для достижения цели, соответствующий конкретным требованиям, включая ограничения по срокам, стоимости и ресурсам.</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9000:20053), пункт 3.4.3</w:t>
      </w:r>
      <w:r>
        <w:rPr>
          <w:color w:val="auto"/>
          <w:vertAlign w:val="superscript"/>
          <w:lang w:eastAsia="ru-RU" w:bidi="ru-RU"/>
        </w:rPr>
        <w:t>9</w:t>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pPr>
        <w:pStyle w:val="16"/>
        <w:tabs>
          <w:tab w:val="left" w:pos="1083"/>
        </w:tabs>
        <w:spacing w:after="0" w:line="360" w:lineRule="auto"/>
        <w:ind w:firstLine="567"/>
        <w:jc w:val="both"/>
        <w:rPr>
          <w:color w:val="auto"/>
          <w:sz w:val="24"/>
          <w:szCs w:val="24"/>
        </w:rPr>
      </w:pPr>
      <w:r>
        <w:rPr>
          <w:b/>
          <w:bCs/>
          <w:color w:val="auto"/>
          <w:sz w:val="24"/>
          <w:szCs w:val="24"/>
          <w:lang w:eastAsia="ru-RU" w:bidi="ru-RU"/>
        </w:rPr>
        <w:t xml:space="preserve">запись </w:t>
      </w:r>
      <w:r>
        <w:rPr>
          <w:color w:val="auto"/>
          <w:sz w:val="24"/>
          <w:szCs w:val="24"/>
          <w:lang w:bidi="en-US"/>
        </w:rPr>
        <w:t>(</w:t>
      </w:r>
      <w:r>
        <w:rPr>
          <w:color w:val="auto"/>
          <w:sz w:val="24"/>
          <w:szCs w:val="24"/>
          <w:lang w:val="en-US" w:bidi="en-US"/>
        </w:rPr>
        <w:t>record</w:t>
      </w:r>
      <w:r>
        <w:rPr>
          <w:color w:val="auto"/>
          <w:sz w:val="24"/>
          <w:szCs w:val="24"/>
          <w:lang w:bidi="en-US"/>
        </w:rPr>
        <w:t xml:space="preserve">): </w:t>
      </w:r>
      <w:r>
        <w:rPr>
          <w:color w:val="auto"/>
          <w:sz w:val="24"/>
          <w:szCs w:val="24"/>
          <w:lang w:eastAsia="ru-RU" w:bidi="ru-RU"/>
        </w:rPr>
        <w:t>Документ, содержащий достигнутые результаты или свидетельства осуществления деятельности.</w:t>
      </w:r>
    </w:p>
    <w:p w:rsidR="006260F8" w:rsidRDefault="00057F1A">
      <w:pPr>
        <w:pStyle w:val="29"/>
        <w:spacing w:after="0" w:line="360" w:lineRule="auto"/>
        <w:ind w:firstLine="567"/>
        <w:rPr>
          <w:color w:val="auto"/>
          <w:lang w:eastAsia="ru-RU" w:bidi="ru-RU"/>
        </w:rPr>
      </w:pPr>
      <w:r>
        <w:rPr>
          <w:color w:val="000000"/>
          <w:spacing w:val="40"/>
          <w:lang w:eastAsia="ru-RU"/>
        </w:rPr>
        <w:t>Примечание</w:t>
      </w:r>
      <w:r>
        <w:rPr>
          <w:color w:val="auto"/>
          <w:lang w:eastAsia="ru-RU" w:bidi="ru-RU"/>
        </w:rPr>
        <w:t xml:space="preserve"> — Принято по ИСО 9000:20053), пункт 3.7.6</w:t>
      </w:r>
      <w:r>
        <w:rPr>
          <w:color w:val="auto"/>
          <w:vertAlign w:val="superscript"/>
          <w:lang w:eastAsia="ru-RU" w:bidi="ru-RU"/>
        </w:rPr>
        <w:t>11</w:t>
      </w:r>
      <w:r>
        <w:rPr>
          <w:color w:val="auto"/>
          <w:lang w:eastAsia="ru-RU" w:bidi="ru-RU"/>
        </w:rPr>
        <w:t>).</w:t>
      </w:r>
    </w:p>
    <w:p w:rsidR="006260F8" w:rsidRDefault="006260F8">
      <w:pPr>
        <w:pStyle w:val="29"/>
        <w:spacing w:after="0" w:line="360" w:lineRule="auto"/>
        <w:ind w:firstLine="567"/>
        <w:rPr>
          <w:color w:val="auto"/>
          <w:sz w:val="24"/>
          <w:szCs w:val="24"/>
        </w:rPr>
      </w:pPr>
    </w:p>
    <w:p w:rsidR="006260F8" w:rsidRDefault="00057F1A" w:rsidP="0072284F">
      <w:pPr>
        <w:pStyle w:val="16"/>
        <w:numPr>
          <w:ilvl w:val="1"/>
          <w:numId w:val="11"/>
        </w:numPr>
        <w:tabs>
          <w:tab w:val="left" w:pos="1078"/>
        </w:tabs>
        <w:spacing w:after="0" w:line="360" w:lineRule="auto"/>
        <w:ind w:firstLine="567"/>
        <w:jc w:val="both"/>
        <w:rPr>
          <w:color w:val="auto"/>
          <w:sz w:val="24"/>
          <w:szCs w:val="24"/>
        </w:rPr>
      </w:pPr>
      <w:r>
        <w:rPr>
          <w:b/>
          <w:bCs/>
          <w:color w:val="auto"/>
          <w:sz w:val="24"/>
          <w:szCs w:val="24"/>
          <w:lang w:eastAsia="ru-RU" w:bidi="ru-RU"/>
        </w:rPr>
        <w:lastRenderedPageBreak/>
        <w:t xml:space="preserve">требование </w:t>
      </w:r>
      <w:r>
        <w:rPr>
          <w:color w:val="auto"/>
          <w:sz w:val="24"/>
          <w:szCs w:val="24"/>
          <w:lang w:bidi="en-US"/>
        </w:rPr>
        <w:t>(</w:t>
      </w:r>
      <w:r>
        <w:rPr>
          <w:color w:val="auto"/>
          <w:sz w:val="24"/>
          <w:szCs w:val="24"/>
          <w:lang w:val="en-US" w:bidi="en-US"/>
        </w:rPr>
        <w:t>requirement</w:t>
      </w:r>
      <w:r>
        <w:rPr>
          <w:color w:val="auto"/>
          <w:sz w:val="24"/>
          <w:szCs w:val="24"/>
          <w:lang w:bidi="en-US"/>
        </w:rPr>
        <w:t xml:space="preserve">): </w:t>
      </w:r>
      <w:r>
        <w:rPr>
          <w:color w:val="auto"/>
          <w:sz w:val="24"/>
          <w:szCs w:val="24"/>
          <w:lang w:eastAsia="ru-RU" w:bidi="ru-RU"/>
        </w:rPr>
        <w:t>Потребность или ожидание, которое установлено, обычно предполагается или является обязательным.</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1 — «Обычно предполагается» означает, что это установившаяся практика в организации, среди ее заказчиков и других заинтересованных сторон и рассматриваемая потребность или ожидание подразумеваются.</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2 — Принято по ИСО 9000:20051), пункт 3.1.22).</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091"/>
        </w:tabs>
        <w:spacing w:after="0" w:line="360" w:lineRule="auto"/>
        <w:ind w:firstLine="567"/>
        <w:jc w:val="both"/>
        <w:rPr>
          <w:color w:val="auto"/>
          <w:sz w:val="24"/>
          <w:szCs w:val="24"/>
        </w:rPr>
      </w:pPr>
      <w:r>
        <w:rPr>
          <w:b/>
          <w:bCs/>
          <w:color w:val="auto"/>
          <w:sz w:val="24"/>
          <w:szCs w:val="24"/>
          <w:lang w:eastAsia="ru-RU" w:bidi="ru-RU"/>
        </w:rPr>
        <w:t xml:space="preserve">анализ </w:t>
      </w:r>
      <w:r>
        <w:rPr>
          <w:color w:val="auto"/>
          <w:sz w:val="24"/>
          <w:szCs w:val="24"/>
          <w:lang w:bidi="en-US"/>
        </w:rPr>
        <w:t>(</w:t>
      </w:r>
      <w:r>
        <w:rPr>
          <w:color w:val="auto"/>
          <w:sz w:val="24"/>
          <w:szCs w:val="24"/>
          <w:lang w:val="en-US" w:bidi="en-US"/>
        </w:rPr>
        <w:t>review</w:t>
      </w:r>
      <w:r>
        <w:rPr>
          <w:color w:val="auto"/>
          <w:sz w:val="24"/>
          <w:szCs w:val="24"/>
          <w:lang w:bidi="en-US"/>
        </w:rPr>
        <w:t xml:space="preserve">): </w:t>
      </w:r>
      <w:r>
        <w:rPr>
          <w:color w:val="auto"/>
          <w:sz w:val="24"/>
          <w:szCs w:val="24"/>
          <w:lang w:eastAsia="ru-RU" w:bidi="ru-RU"/>
        </w:rPr>
        <w:t>Определение пригодности, адекватности или результативности объекта для достижения установленных целей.</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9000:20051), пункт 3.8.7</w:t>
      </w:r>
      <w:r>
        <w:rPr>
          <w:color w:val="auto"/>
          <w:vertAlign w:val="superscript"/>
          <w:lang w:eastAsia="ru-RU" w:bidi="ru-RU"/>
        </w:rPr>
        <w:footnoteReference w:id="10"/>
      </w:r>
      <w:r>
        <w:rPr>
          <w:color w:val="auto"/>
          <w:vertAlign w:val="superscript"/>
          <w:lang w:eastAsia="ru-RU" w:bidi="ru-RU"/>
        </w:rPr>
        <w:t xml:space="preserve"> </w:t>
      </w:r>
      <w:r>
        <w:rPr>
          <w:color w:val="auto"/>
          <w:vertAlign w:val="superscript"/>
          <w:lang w:eastAsia="ru-RU" w:bidi="ru-RU"/>
        </w:rPr>
        <w:footnoteReference w:id="11"/>
      </w:r>
      <w:r>
        <w:rPr>
          <w:color w:val="auto"/>
          <w:vertAlign w:val="superscript"/>
          <w:lang w:eastAsia="ru-RU" w:bidi="ru-RU"/>
        </w:rPr>
        <w:t xml:space="preserve"> </w:t>
      </w:r>
      <w:r>
        <w:rPr>
          <w:color w:val="auto"/>
          <w:vertAlign w:val="superscript"/>
          <w:lang w:eastAsia="ru-RU" w:bidi="ru-RU"/>
        </w:rPr>
        <w:footnoteReference w:id="12"/>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4"/>
          <w:szCs w:val="24"/>
        </w:rPr>
      </w:pPr>
      <w:r>
        <w:rPr>
          <w:b/>
          <w:bCs/>
          <w:color w:val="auto"/>
          <w:sz w:val="24"/>
          <w:szCs w:val="24"/>
          <w:lang w:eastAsia="ru-RU" w:bidi="ru-RU"/>
        </w:rPr>
        <w:t xml:space="preserve">спецификация </w:t>
      </w:r>
      <w:r>
        <w:rPr>
          <w:color w:val="auto"/>
          <w:sz w:val="24"/>
          <w:szCs w:val="24"/>
          <w:lang w:bidi="en-US"/>
        </w:rPr>
        <w:t>(</w:t>
      </w:r>
      <w:r>
        <w:rPr>
          <w:color w:val="auto"/>
          <w:sz w:val="24"/>
          <w:szCs w:val="24"/>
          <w:lang w:val="en-US" w:bidi="en-US"/>
        </w:rPr>
        <w:t>specification</w:t>
      </w:r>
      <w:r>
        <w:rPr>
          <w:color w:val="auto"/>
          <w:sz w:val="24"/>
          <w:szCs w:val="24"/>
          <w:lang w:bidi="en-US"/>
        </w:rPr>
        <w:t xml:space="preserve">): </w:t>
      </w:r>
      <w:r>
        <w:rPr>
          <w:color w:val="auto"/>
          <w:sz w:val="24"/>
          <w:szCs w:val="24"/>
          <w:lang w:eastAsia="ru-RU" w:bidi="ru-RU"/>
        </w:rPr>
        <w:t>Документ, устанавливающий требования.</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9000:20051), пункт 3.7.3</w:t>
      </w:r>
      <w:r>
        <w:rPr>
          <w:color w:val="auto"/>
          <w:vertAlign w:val="superscript"/>
          <w:lang w:eastAsia="ru-RU" w:bidi="ru-RU"/>
        </w:rPr>
        <w:footnoteReference w:id="13"/>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413"/>
        </w:tabs>
        <w:spacing w:after="0" w:line="360" w:lineRule="auto"/>
        <w:ind w:firstLine="567"/>
        <w:jc w:val="both"/>
        <w:rPr>
          <w:color w:val="auto"/>
          <w:sz w:val="24"/>
          <w:szCs w:val="24"/>
        </w:rPr>
      </w:pPr>
      <w:r>
        <w:rPr>
          <w:b/>
          <w:bCs/>
          <w:color w:val="auto"/>
          <w:sz w:val="24"/>
          <w:szCs w:val="24"/>
          <w:lang w:eastAsia="ru-RU" w:bidi="ru-RU"/>
        </w:rPr>
        <w:t xml:space="preserve">задача </w:t>
      </w:r>
      <w:r>
        <w:rPr>
          <w:color w:val="auto"/>
          <w:sz w:val="24"/>
          <w:szCs w:val="24"/>
          <w:lang w:bidi="en-US"/>
        </w:rPr>
        <w:t>(</w:t>
      </w:r>
      <w:r>
        <w:rPr>
          <w:color w:val="auto"/>
          <w:sz w:val="24"/>
          <w:szCs w:val="24"/>
          <w:lang w:val="en-US" w:bidi="en-US"/>
        </w:rPr>
        <w:t>task</w:t>
      </w:r>
      <w:r>
        <w:rPr>
          <w:color w:val="auto"/>
          <w:sz w:val="24"/>
          <w:szCs w:val="24"/>
          <w:lang w:bidi="en-US"/>
        </w:rPr>
        <w:t xml:space="preserve">): </w:t>
      </w:r>
      <w:r>
        <w:rPr>
          <w:color w:val="auto"/>
          <w:sz w:val="24"/>
          <w:szCs w:val="24"/>
          <w:lang w:eastAsia="ru-RU" w:bidi="ru-RU"/>
        </w:rPr>
        <w:t>Комплекс мероприятий, как правило, под ответственность одного агента.</w:t>
      </w:r>
    </w:p>
    <w:p w:rsidR="006260F8" w:rsidRDefault="006260F8">
      <w:pPr>
        <w:pStyle w:val="16"/>
        <w:tabs>
          <w:tab w:val="left" w:pos="1413"/>
        </w:tabs>
        <w:spacing w:after="0" w:line="360" w:lineRule="auto"/>
        <w:ind w:firstLine="567"/>
        <w:jc w:val="both"/>
        <w:rPr>
          <w:color w:val="auto"/>
          <w:sz w:val="24"/>
          <w:szCs w:val="24"/>
        </w:rPr>
      </w:pPr>
    </w:p>
    <w:p w:rsidR="006260F8" w:rsidRDefault="00057F1A" w:rsidP="0072284F">
      <w:pPr>
        <w:pStyle w:val="16"/>
        <w:numPr>
          <w:ilvl w:val="1"/>
          <w:numId w:val="11"/>
        </w:numPr>
        <w:tabs>
          <w:tab w:val="left" w:pos="1077"/>
        </w:tabs>
        <w:spacing w:after="0" w:line="360" w:lineRule="auto"/>
        <w:ind w:firstLine="567"/>
        <w:jc w:val="both"/>
        <w:rPr>
          <w:color w:val="auto"/>
          <w:sz w:val="24"/>
          <w:szCs w:val="24"/>
        </w:rPr>
      </w:pPr>
      <w:r>
        <w:rPr>
          <w:b/>
          <w:bCs/>
          <w:color w:val="auto"/>
          <w:sz w:val="24"/>
          <w:szCs w:val="24"/>
          <w:lang w:eastAsia="ru-RU" w:bidi="ru-RU"/>
        </w:rPr>
        <w:t xml:space="preserve">прослеживаемость </w:t>
      </w:r>
      <w:r>
        <w:rPr>
          <w:color w:val="auto"/>
          <w:sz w:val="24"/>
          <w:szCs w:val="24"/>
          <w:lang w:bidi="en-US"/>
        </w:rPr>
        <w:t>(</w:t>
      </w:r>
      <w:r>
        <w:rPr>
          <w:color w:val="auto"/>
          <w:sz w:val="24"/>
          <w:szCs w:val="24"/>
          <w:lang w:val="en-US" w:bidi="en-US"/>
        </w:rPr>
        <w:t>traceability</w:t>
      </w:r>
      <w:r>
        <w:rPr>
          <w:color w:val="auto"/>
          <w:sz w:val="24"/>
          <w:szCs w:val="24"/>
          <w:lang w:bidi="en-US"/>
        </w:rPr>
        <w:t xml:space="preserve">): </w:t>
      </w:r>
      <w:r>
        <w:rPr>
          <w:color w:val="auto"/>
          <w:sz w:val="24"/>
          <w:szCs w:val="24"/>
          <w:lang w:eastAsia="ru-RU" w:bidi="ru-RU"/>
        </w:rPr>
        <w:t>Возможность проследить историю, применение или местонахождение объекта.</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9000:20051), пункт 3.5.4</w:t>
      </w:r>
      <w:r>
        <w:rPr>
          <w:color w:val="auto"/>
          <w:vertAlign w:val="superscript"/>
          <w:lang w:eastAsia="ru-RU" w:bidi="ru-RU"/>
        </w:rPr>
        <w:footnoteReference w:id="14"/>
      </w:r>
      <w:r>
        <w:rPr>
          <w:color w:val="auto"/>
          <w:lang w:eastAsia="ru-RU" w:bidi="ru-RU"/>
        </w:rPr>
        <w:t>).</w:t>
      </w:r>
    </w:p>
    <w:p w:rsidR="006260F8" w:rsidRDefault="006260F8">
      <w:pPr>
        <w:pStyle w:val="29"/>
        <w:spacing w:after="0" w:line="360" w:lineRule="auto"/>
        <w:ind w:firstLine="567"/>
        <w:jc w:val="both"/>
        <w:rPr>
          <w:color w:val="auto"/>
          <w:sz w:val="24"/>
          <w:szCs w:val="24"/>
        </w:rPr>
      </w:pPr>
    </w:p>
    <w:p w:rsidR="006260F8" w:rsidRDefault="00057F1A" w:rsidP="0072284F">
      <w:pPr>
        <w:pStyle w:val="16"/>
        <w:numPr>
          <w:ilvl w:val="1"/>
          <w:numId w:val="11"/>
        </w:numPr>
        <w:tabs>
          <w:tab w:val="left" w:pos="1086"/>
        </w:tabs>
        <w:spacing w:after="0" w:line="360" w:lineRule="auto"/>
        <w:ind w:firstLine="567"/>
        <w:jc w:val="both"/>
        <w:rPr>
          <w:color w:val="auto"/>
          <w:sz w:val="24"/>
          <w:szCs w:val="24"/>
        </w:rPr>
      </w:pPr>
      <w:r>
        <w:rPr>
          <w:b/>
          <w:bCs/>
          <w:color w:val="auto"/>
          <w:sz w:val="24"/>
          <w:szCs w:val="24"/>
          <w:lang w:eastAsia="ru-RU" w:bidi="ru-RU"/>
        </w:rPr>
        <w:t xml:space="preserve">валидация </w:t>
      </w:r>
      <w:r>
        <w:rPr>
          <w:color w:val="auto"/>
          <w:sz w:val="24"/>
          <w:szCs w:val="24"/>
          <w:lang w:bidi="en-US"/>
        </w:rPr>
        <w:t>(</w:t>
      </w:r>
      <w:r>
        <w:rPr>
          <w:color w:val="auto"/>
          <w:sz w:val="24"/>
          <w:szCs w:val="24"/>
          <w:lang w:val="en-US" w:bidi="en-US"/>
        </w:rPr>
        <w:t>validation</w:t>
      </w:r>
      <w:r>
        <w:rPr>
          <w:color w:val="auto"/>
          <w:sz w:val="24"/>
          <w:szCs w:val="24"/>
          <w:lang w:bidi="en-US"/>
        </w:rPr>
        <w:t xml:space="preserve">): </w:t>
      </w:r>
      <w:r>
        <w:rPr>
          <w:color w:val="auto"/>
          <w:sz w:val="24"/>
          <w:szCs w:val="24"/>
          <w:lang w:eastAsia="ru-RU" w:bidi="ru-RU"/>
        </w:rPr>
        <w:t>Подтверждение посредством предоставления объективных свидетельств того, что требования, предназначенные для конкретного использования или применения, выполнены.</w:t>
      </w:r>
    </w:p>
    <w:p w:rsidR="006260F8" w:rsidRDefault="00057F1A">
      <w:pPr>
        <w:pStyle w:val="29"/>
        <w:spacing w:after="0" w:line="360" w:lineRule="auto"/>
        <w:ind w:firstLine="567"/>
        <w:jc w:val="both"/>
        <w:rPr>
          <w:color w:val="auto"/>
          <w:lang w:eastAsia="ru-RU" w:bidi="ru-RU"/>
        </w:rPr>
      </w:pPr>
      <w:r>
        <w:rPr>
          <w:color w:val="000000"/>
          <w:spacing w:val="40"/>
          <w:lang w:eastAsia="ru-RU"/>
        </w:rPr>
        <w:t>Примечание</w:t>
      </w:r>
      <w:r>
        <w:rPr>
          <w:color w:val="auto"/>
          <w:lang w:eastAsia="ru-RU" w:bidi="ru-RU"/>
        </w:rPr>
        <w:t xml:space="preserve"> — Принято по ИСО 9000:20051), пункты 3.8.5</w:t>
      </w:r>
      <w:r>
        <w:rPr>
          <w:color w:val="auto"/>
          <w:vertAlign w:val="superscript"/>
          <w:lang w:eastAsia="ru-RU" w:bidi="ru-RU"/>
        </w:rPr>
        <w:footnoteReference w:id="15"/>
      </w:r>
      <w:r>
        <w:rPr>
          <w:color w:val="auto"/>
          <w:lang w:eastAsia="ru-RU" w:bidi="ru-RU"/>
        </w:rPr>
        <w:t>).</w:t>
      </w:r>
    </w:p>
    <w:p w:rsidR="006260F8" w:rsidRDefault="006260F8">
      <w:pPr>
        <w:pStyle w:val="29"/>
        <w:spacing w:after="0" w:line="360" w:lineRule="auto"/>
        <w:ind w:firstLine="567"/>
        <w:jc w:val="both"/>
        <w:rPr>
          <w:color w:val="auto"/>
          <w:sz w:val="22"/>
          <w:szCs w:val="24"/>
        </w:rPr>
      </w:pPr>
    </w:p>
    <w:p w:rsidR="006260F8" w:rsidRDefault="00057F1A" w:rsidP="0072284F">
      <w:pPr>
        <w:pStyle w:val="16"/>
        <w:numPr>
          <w:ilvl w:val="1"/>
          <w:numId w:val="11"/>
        </w:numPr>
        <w:tabs>
          <w:tab w:val="left" w:pos="1086"/>
        </w:tabs>
        <w:spacing w:after="0" w:line="360" w:lineRule="auto"/>
        <w:ind w:firstLine="567"/>
        <w:jc w:val="both"/>
        <w:rPr>
          <w:color w:val="auto"/>
          <w:sz w:val="24"/>
          <w:szCs w:val="24"/>
        </w:rPr>
      </w:pPr>
      <w:r>
        <w:rPr>
          <w:b/>
          <w:bCs/>
          <w:color w:val="auto"/>
          <w:sz w:val="24"/>
          <w:szCs w:val="24"/>
          <w:lang w:eastAsia="ru-RU" w:bidi="ru-RU"/>
        </w:rPr>
        <w:t xml:space="preserve">верификация </w:t>
      </w:r>
      <w:r>
        <w:rPr>
          <w:color w:val="auto"/>
          <w:sz w:val="24"/>
          <w:szCs w:val="24"/>
          <w:lang w:bidi="en-US"/>
        </w:rPr>
        <w:t>(</w:t>
      </w:r>
      <w:r>
        <w:rPr>
          <w:color w:val="auto"/>
          <w:sz w:val="24"/>
          <w:szCs w:val="24"/>
          <w:lang w:val="en-US" w:bidi="en-US"/>
        </w:rPr>
        <w:t>verification</w:t>
      </w:r>
      <w:r>
        <w:rPr>
          <w:color w:val="auto"/>
          <w:sz w:val="24"/>
          <w:szCs w:val="24"/>
          <w:lang w:bidi="en-US"/>
        </w:rPr>
        <w:t xml:space="preserve">): </w:t>
      </w:r>
      <w:r>
        <w:rPr>
          <w:color w:val="auto"/>
          <w:sz w:val="24"/>
          <w:szCs w:val="24"/>
          <w:lang w:eastAsia="ru-RU" w:bidi="ru-RU"/>
        </w:rPr>
        <w:t>Подтверждение посредством представления объективных доказательств того, что установленные требования были выполнены.</w:t>
      </w:r>
    </w:p>
    <w:p w:rsidR="006260F8" w:rsidRDefault="00057F1A">
      <w:pPr>
        <w:pStyle w:val="29"/>
        <w:spacing w:after="0" w:line="360" w:lineRule="auto"/>
        <w:ind w:firstLine="567"/>
        <w:jc w:val="both"/>
        <w:rPr>
          <w:color w:val="auto"/>
        </w:rPr>
      </w:pPr>
      <w:r>
        <w:rPr>
          <w:color w:val="000000"/>
          <w:spacing w:val="40"/>
          <w:lang w:eastAsia="ru-RU"/>
        </w:rPr>
        <w:t>Примечание</w:t>
      </w:r>
      <w:r>
        <w:rPr>
          <w:color w:val="auto"/>
          <w:lang w:eastAsia="ru-RU" w:bidi="ru-RU"/>
        </w:rPr>
        <w:t xml:space="preserve"> —Принято по ИСО 9000:20051), пункт 3.8.4</w:t>
      </w:r>
      <w:r>
        <w:rPr>
          <w:color w:val="auto"/>
          <w:vertAlign w:val="superscript"/>
          <w:lang w:eastAsia="ru-RU" w:bidi="ru-RU"/>
        </w:rPr>
        <w:footnoteReference w:id="16"/>
      </w:r>
      <w:r>
        <w:rPr>
          <w:color w:val="auto"/>
          <w:lang w:eastAsia="ru-RU" w:bidi="ru-RU"/>
        </w:rPr>
        <w:t>).</w:t>
      </w:r>
    </w:p>
    <w:p w:rsidR="006260F8" w:rsidRDefault="006260F8">
      <w:pPr>
        <w:pStyle w:val="Default"/>
        <w:spacing w:line="360" w:lineRule="auto"/>
        <w:ind w:firstLine="567"/>
        <w:jc w:val="both"/>
        <w:rPr>
          <w:rFonts w:ascii="Arial" w:eastAsia="Cambria" w:hAnsi="Arial" w:cs="Arial"/>
          <w:bCs/>
          <w:color w:val="auto"/>
        </w:rPr>
      </w:pPr>
    </w:p>
    <w:p w:rsidR="006260F8" w:rsidRDefault="00057F1A">
      <w:pPr>
        <w:rPr>
          <w:rFonts w:ascii="Arial" w:hAnsi="Arial" w:cs="Arial"/>
          <w:b/>
          <w:bCs/>
          <w:color w:val="FF0000"/>
          <w:sz w:val="24"/>
          <w:szCs w:val="24"/>
        </w:rPr>
      </w:pPr>
      <w:r>
        <w:rPr>
          <w:rFonts w:ascii="Arial" w:hAnsi="Arial" w:cs="Arial"/>
          <w:b/>
          <w:bCs/>
          <w:color w:val="FF0000"/>
          <w:sz w:val="24"/>
          <w:szCs w:val="24"/>
        </w:rPr>
        <w:t>ГОСТ Р 58438.2-2020</w:t>
      </w:r>
    </w:p>
    <w:p w:rsidR="006260F8" w:rsidRDefault="006260F8">
      <w:pPr>
        <w:pStyle w:val="Default"/>
        <w:spacing w:line="360" w:lineRule="auto"/>
        <w:ind w:firstLine="567"/>
        <w:jc w:val="both"/>
        <w:rPr>
          <w:rFonts w:ascii="Arial" w:eastAsia="Cambria" w:hAnsi="Arial" w:cs="Arial"/>
          <w:bCs/>
          <w:color w:val="auto"/>
        </w:rPr>
      </w:pP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lastRenderedPageBreak/>
        <w:t>3.1.1 </w:t>
      </w:r>
      <w:r>
        <w:rPr>
          <w:rFonts w:ascii="Arial" w:hAnsi="Arial" w:cs="Arial"/>
          <w:b/>
          <w:bCs/>
          <w:spacing w:val="2"/>
        </w:rPr>
        <w:t>форма</w:t>
      </w:r>
      <w:r>
        <w:rPr>
          <w:rFonts w:ascii="Arial" w:hAnsi="Arial" w:cs="Arial"/>
          <w:spacing w:val="2"/>
        </w:rPr>
        <w:t> </w:t>
      </w:r>
      <w:r>
        <w:rPr>
          <w:rFonts w:ascii="Arial" w:hAnsi="Arial" w:cs="Arial"/>
          <w:b/>
          <w:bCs/>
          <w:spacing w:val="2"/>
        </w:rPr>
        <w:t>продукта</w:t>
      </w:r>
      <w:r>
        <w:rPr>
          <w:rFonts w:ascii="Arial" w:hAnsi="Arial" w:cs="Arial"/>
          <w:spacing w:val="2"/>
        </w:rPr>
        <w:t> (product shape): Геометрическое представление объема, определяемое внешними границами продукта.</w:t>
      </w:r>
      <w:r>
        <w:rPr>
          <w:rFonts w:ascii="Arial" w:hAnsi="Arial" w:cs="Arial"/>
          <w:spacing w:val="2"/>
        </w:rPr>
        <w:br/>
      </w: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3.1.2 </w:t>
      </w:r>
      <w:r>
        <w:rPr>
          <w:rFonts w:ascii="Arial" w:hAnsi="Arial" w:cs="Arial"/>
          <w:b/>
          <w:bCs/>
          <w:spacing w:val="2"/>
        </w:rPr>
        <w:t>поверхность</w:t>
      </w:r>
      <w:r>
        <w:rPr>
          <w:rFonts w:ascii="Arial" w:hAnsi="Arial" w:cs="Arial"/>
          <w:spacing w:val="2"/>
        </w:rPr>
        <w:t> </w:t>
      </w:r>
      <w:r>
        <w:rPr>
          <w:rFonts w:ascii="Arial" w:hAnsi="Arial" w:cs="Arial"/>
          <w:b/>
          <w:bCs/>
          <w:spacing w:val="2"/>
        </w:rPr>
        <w:t>продукта</w:t>
      </w:r>
      <w:r>
        <w:rPr>
          <w:rFonts w:ascii="Arial" w:hAnsi="Arial" w:cs="Arial"/>
          <w:spacing w:val="2"/>
        </w:rPr>
        <w:t> (product surface): Цветная и текстурированная внешняя граница формы продукта, внешний вид которой зависит от углов освещения и обзора.</w:t>
      </w:r>
    </w:p>
    <w:p w:rsidR="006260F8" w:rsidRDefault="006260F8">
      <w:pPr>
        <w:pStyle w:val="formattext"/>
        <w:shd w:val="clear" w:color="FFFFFF" w:fill="FFFFFF"/>
        <w:spacing w:before="0" w:beforeAutospacing="0" w:after="0" w:afterAutospacing="0" w:line="360" w:lineRule="auto"/>
        <w:ind w:firstLine="567"/>
        <w:jc w:val="both"/>
        <w:rPr>
          <w:rFonts w:ascii="Arial" w:hAnsi="Arial" w:cs="Arial"/>
          <w:spacing w:val="2"/>
        </w:rPr>
      </w:pP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3.1.3 </w:t>
      </w:r>
      <w:r>
        <w:rPr>
          <w:rFonts w:ascii="Arial" w:hAnsi="Arial" w:cs="Arial"/>
          <w:b/>
          <w:bCs/>
          <w:spacing w:val="2"/>
        </w:rPr>
        <w:t>порт</w:t>
      </w:r>
      <w:r>
        <w:rPr>
          <w:rFonts w:ascii="Arial" w:hAnsi="Arial" w:cs="Arial"/>
          <w:spacing w:val="2"/>
        </w:rPr>
        <w:t> (port): Локализованная, ориентированная и направленная характеристика геометрической модели продукта, применяемая для решения следующих задач:</w:t>
      </w: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 присоединение продукта к другим портам для переноса сред;</w:t>
      </w: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 крепление продукта к другим продуктам, дополнительному оснащению, стенам, потолкам, полам и т.д.;</w:t>
      </w: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 осуществление контроля.</w:t>
      </w:r>
    </w:p>
    <w:p w:rsidR="006260F8" w:rsidRDefault="006260F8">
      <w:pPr>
        <w:pStyle w:val="formattext"/>
        <w:shd w:val="clear" w:color="FFFFFF" w:fill="FFFFFF"/>
        <w:spacing w:before="0" w:beforeAutospacing="0" w:after="0" w:afterAutospacing="0" w:line="360" w:lineRule="auto"/>
        <w:ind w:firstLine="567"/>
        <w:jc w:val="both"/>
        <w:rPr>
          <w:rFonts w:ascii="Arial" w:hAnsi="Arial" w:cs="Arial"/>
          <w:spacing w:val="2"/>
        </w:rPr>
      </w:pP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3.1.4 </w:t>
      </w:r>
      <w:r>
        <w:rPr>
          <w:rFonts w:ascii="Arial" w:hAnsi="Arial" w:cs="Arial"/>
          <w:b/>
          <w:bCs/>
          <w:spacing w:val="2"/>
        </w:rPr>
        <w:t>твердотельная</w:t>
      </w:r>
      <w:r>
        <w:rPr>
          <w:rFonts w:ascii="Arial" w:hAnsi="Arial" w:cs="Arial"/>
          <w:spacing w:val="2"/>
        </w:rPr>
        <w:t> </w:t>
      </w:r>
      <w:r>
        <w:rPr>
          <w:rFonts w:ascii="Arial" w:hAnsi="Arial" w:cs="Arial"/>
          <w:b/>
          <w:bCs/>
          <w:spacing w:val="2"/>
        </w:rPr>
        <w:t>модель</w:t>
      </w:r>
      <w:r>
        <w:rPr>
          <w:rFonts w:ascii="Arial" w:hAnsi="Arial" w:cs="Arial"/>
          <w:spacing w:val="2"/>
        </w:rPr>
        <w:t> (solid model): Полное представление условной формы продукта таким образом, чтобы все точки продукта были соединены и любая точка могла быть классифицирована как внутренняя, наружная или находящаяся на границе твердого тела.</w:t>
      </w:r>
    </w:p>
    <w:p w:rsidR="006260F8" w:rsidRDefault="006260F8">
      <w:pPr>
        <w:pStyle w:val="formattext"/>
        <w:shd w:val="clear" w:color="FFFFFF" w:fill="FFFFFF"/>
        <w:spacing w:before="0" w:beforeAutospacing="0" w:after="0" w:afterAutospacing="0" w:line="360" w:lineRule="auto"/>
        <w:ind w:firstLine="567"/>
        <w:jc w:val="both"/>
        <w:rPr>
          <w:rFonts w:ascii="Arial" w:hAnsi="Arial" w:cs="Arial"/>
          <w:spacing w:val="2"/>
        </w:rPr>
      </w:pP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3.1.5 </w:t>
      </w:r>
      <w:r>
        <w:rPr>
          <w:rFonts w:ascii="Arial" w:hAnsi="Arial" w:cs="Arial"/>
          <w:b/>
          <w:bCs/>
          <w:spacing w:val="2"/>
        </w:rPr>
        <w:t>параметризуемое</w:t>
      </w:r>
      <w:r>
        <w:rPr>
          <w:rFonts w:ascii="Arial" w:hAnsi="Arial" w:cs="Arial"/>
          <w:spacing w:val="2"/>
        </w:rPr>
        <w:t> </w:t>
      </w:r>
      <w:r>
        <w:rPr>
          <w:rFonts w:ascii="Arial" w:hAnsi="Arial" w:cs="Arial"/>
          <w:b/>
          <w:bCs/>
          <w:spacing w:val="2"/>
        </w:rPr>
        <w:t>примитивное</w:t>
      </w:r>
      <w:r>
        <w:rPr>
          <w:rFonts w:ascii="Arial" w:hAnsi="Arial" w:cs="Arial"/>
          <w:spacing w:val="2"/>
        </w:rPr>
        <w:t> </w:t>
      </w:r>
      <w:r>
        <w:rPr>
          <w:rFonts w:ascii="Arial" w:hAnsi="Arial" w:cs="Arial"/>
          <w:b/>
          <w:bCs/>
          <w:spacing w:val="2"/>
        </w:rPr>
        <w:t>твердое</w:t>
      </w:r>
      <w:r>
        <w:rPr>
          <w:rFonts w:ascii="Arial" w:hAnsi="Arial" w:cs="Arial"/>
          <w:spacing w:val="2"/>
        </w:rPr>
        <w:t> </w:t>
      </w:r>
      <w:r>
        <w:rPr>
          <w:rFonts w:ascii="Arial" w:hAnsi="Arial" w:cs="Arial"/>
          <w:b/>
          <w:bCs/>
          <w:spacing w:val="2"/>
        </w:rPr>
        <w:t>тело</w:t>
      </w:r>
      <w:r>
        <w:rPr>
          <w:rFonts w:ascii="Arial" w:hAnsi="Arial" w:cs="Arial"/>
          <w:spacing w:val="2"/>
        </w:rPr>
        <w:t> (parametrizable primitive solid): Модель определенного примитивного твердого тела, например блока, цилиндра, сферы или конуса, размеры которого представлены в виде параметров для генерации различных вариантов.</w:t>
      </w:r>
    </w:p>
    <w:p w:rsidR="006260F8" w:rsidRDefault="006260F8">
      <w:pPr>
        <w:pStyle w:val="formattext"/>
        <w:shd w:val="clear" w:color="FFFFFF" w:fill="FFFFFF"/>
        <w:spacing w:before="0" w:beforeAutospacing="0" w:after="0" w:afterAutospacing="0" w:line="360" w:lineRule="auto"/>
        <w:ind w:firstLine="567"/>
        <w:jc w:val="both"/>
        <w:rPr>
          <w:rFonts w:ascii="Arial" w:hAnsi="Arial" w:cs="Arial"/>
          <w:spacing w:val="2"/>
        </w:rPr>
      </w:pPr>
    </w:p>
    <w:p w:rsidR="006260F8" w:rsidRDefault="00057F1A">
      <w:pPr>
        <w:pStyle w:val="formattext"/>
        <w:shd w:val="clear" w:color="FFFFFF" w:fill="FFFFFF"/>
        <w:spacing w:before="0" w:beforeAutospacing="0" w:after="0" w:afterAutospacing="0" w:line="360" w:lineRule="auto"/>
        <w:ind w:firstLine="567"/>
        <w:jc w:val="both"/>
        <w:rPr>
          <w:rFonts w:ascii="Arial" w:hAnsi="Arial" w:cs="Arial"/>
          <w:spacing w:val="2"/>
        </w:rPr>
      </w:pPr>
      <w:r>
        <w:rPr>
          <w:rFonts w:ascii="Arial" w:hAnsi="Arial" w:cs="Arial"/>
          <w:spacing w:val="2"/>
        </w:rPr>
        <w:t>3.1.6 </w:t>
      </w:r>
      <w:r>
        <w:rPr>
          <w:rFonts w:ascii="Arial" w:hAnsi="Arial" w:cs="Arial"/>
          <w:b/>
          <w:bCs/>
          <w:spacing w:val="2"/>
        </w:rPr>
        <w:t>конструктивная</w:t>
      </w:r>
      <w:r>
        <w:rPr>
          <w:rFonts w:ascii="Arial" w:hAnsi="Arial" w:cs="Arial"/>
          <w:spacing w:val="2"/>
        </w:rPr>
        <w:t> </w:t>
      </w:r>
      <w:r>
        <w:rPr>
          <w:rFonts w:ascii="Arial" w:hAnsi="Arial" w:cs="Arial"/>
          <w:b/>
          <w:bCs/>
          <w:spacing w:val="2"/>
        </w:rPr>
        <w:t>блочная</w:t>
      </w:r>
      <w:r>
        <w:rPr>
          <w:rFonts w:ascii="Arial" w:hAnsi="Arial" w:cs="Arial"/>
          <w:spacing w:val="2"/>
        </w:rPr>
        <w:t> </w:t>
      </w:r>
      <w:r>
        <w:rPr>
          <w:rFonts w:ascii="Arial" w:hAnsi="Arial" w:cs="Arial"/>
          <w:b/>
          <w:bCs/>
          <w:spacing w:val="2"/>
        </w:rPr>
        <w:t>геометрия;</w:t>
      </w:r>
      <w:r>
        <w:rPr>
          <w:rFonts w:ascii="Arial" w:hAnsi="Arial" w:cs="Arial"/>
          <w:spacing w:val="2"/>
        </w:rPr>
        <w:t> КБГ (constructive solid geometry, CSG): Тип геометрического моделирования, при котором твердое тело определяется как результат последовательности упорядоченных логических операций, применяемых к твердотельным моделям.</w:t>
      </w:r>
    </w:p>
    <w:p w:rsidR="006260F8" w:rsidRDefault="006260F8">
      <w:pPr>
        <w:pStyle w:val="formattext"/>
        <w:shd w:val="clear" w:color="FFFFFF" w:fill="FFFFFF"/>
        <w:spacing w:before="0" w:beforeAutospacing="0" w:after="0" w:afterAutospacing="0" w:line="360" w:lineRule="auto"/>
        <w:ind w:firstLine="567"/>
        <w:rPr>
          <w:rFonts w:ascii="Arial" w:hAnsi="Arial" w:cs="Arial"/>
          <w:spacing w:val="2"/>
        </w:rPr>
      </w:pPr>
    </w:p>
    <w:p w:rsidR="006260F8" w:rsidRDefault="00057F1A">
      <w:pPr>
        <w:spacing w:after="0" w:line="360" w:lineRule="auto"/>
        <w:ind w:firstLine="567"/>
        <w:jc w:val="both"/>
        <w:rPr>
          <w:rFonts w:ascii="Arial" w:hAnsi="Arial" w:cs="Arial"/>
          <w:b/>
          <w:bCs/>
          <w:color w:val="FF0000"/>
          <w:sz w:val="24"/>
          <w:szCs w:val="24"/>
        </w:rPr>
      </w:pPr>
      <w:r>
        <w:rPr>
          <w:rFonts w:ascii="Arial" w:hAnsi="Arial" w:cs="Arial"/>
          <w:b/>
          <w:bCs/>
          <w:color w:val="FF0000"/>
          <w:sz w:val="24"/>
          <w:szCs w:val="24"/>
        </w:rPr>
        <w:t>ГОСТ Р 10.0.02-2019/ИСО 16739:2018</w:t>
      </w:r>
    </w:p>
    <w:p w:rsidR="006260F8" w:rsidRDefault="006260F8">
      <w:pPr>
        <w:spacing w:after="0" w:line="360" w:lineRule="auto"/>
        <w:ind w:firstLine="567"/>
        <w:jc w:val="both"/>
        <w:rPr>
          <w:rFonts w:ascii="Arial" w:hAnsi="Arial" w:cs="Arial"/>
          <w:b/>
          <w:bCs/>
          <w:color w:val="FF0000"/>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3.1.1</w:t>
      </w:r>
      <w:r>
        <w:rPr>
          <w:rFonts w:ascii="Arial" w:hAnsi="Arial" w:cs="Arial"/>
          <w:b/>
          <w:sz w:val="24"/>
          <w:szCs w:val="24"/>
        </w:rPr>
        <w:t xml:space="preserve"> актор </w:t>
      </w:r>
      <w:r>
        <w:rPr>
          <w:rFonts w:ascii="Arial" w:hAnsi="Arial" w:cs="Arial"/>
          <w:sz w:val="24"/>
          <w:szCs w:val="24"/>
        </w:rPr>
        <w:t>(actor): Лицо, организация или организационная единица (отдел, команда и т. д.), участвующие в строительном процессе.</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lastRenderedPageBreak/>
        <w:t>3.1.2</w:t>
      </w:r>
      <w:r>
        <w:rPr>
          <w:rFonts w:ascii="Arial" w:hAnsi="Arial" w:cs="Arial"/>
          <w:b/>
          <w:sz w:val="24"/>
          <w:szCs w:val="24"/>
        </w:rPr>
        <w:t xml:space="preserve"> </w:t>
      </w:r>
      <w:r>
        <w:rPr>
          <w:rStyle w:val="afa"/>
          <w:rFonts w:ascii="Arial" w:hAnsi="Arial" w:cs="Arial"/>
          <w:sz w:val="24"/>
          <w:szCs w:val="24"/>
        </w:rPr>
        <w:t>атрибут</w:t>
      </w:r>
      <w:r>
        <w:rPr>
          <w:rStyle w:val="afa"/>
          <w:rFonts w:ascii="Arial" w:hAnsi="Arial" w:cs="Arial"/>
          <w:b w:val="0"/>
          <w:sz w:val="24"/>
          <w:szCs w:val="24"/>
        </w:rPr>
        <w:t xml:space="preserve"> (</w:t>
      </w:r>
      <w:r>
        <w:rPr>
          <w:rFonts w:ascii="Arial" w:hAnsi="Arial" w:cs="Arial"/>
          <w:bCs/>
          <w:sz w:val="24"/>
          <w:szCs w:val="24"/>
        </w:rPr>
        <w:t>attribute</w:t>
      </w:r>
      <w:r>
        <w:rPr>
          <w:rStyle w:val="afa"/>
          <w:rFonts w:ascii="Arial" w:hAnsi="Arial" w:cs="Arial"/>
          <w:b w:val="0"/>
          <w:sz w:val="24"/>
          <w:szCs w:val="24"/>
        </w:rPr>
        <w:t xml:space="preserve">): </w:t>
      </w:r>
      <w:r>
        <w:rPr>
          <w:rFonts w:ascii="Arial" w:hAnsi="Arial" w:cs="Arial"/>
          <w:sz w:val="24"/>
          <w:szCs w:val="24"/>
        </w:rPr>
        <w:t>Перечень данных, представленных в виде набора алфавитно-цифровых символов, частично или полностью описывающий свойства элемента или события, достаточные для его идентификации и имеющий имя и тип значения.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 </w:t>
      </w:r>
      <w:r>
        <w:rPr>
          <w:rStyle w:val="afa"/>
          <w:rFonts w:ascii="Arial" w:hAnsi="Arial" w:cs="Arial"/>
          <w:sz w:val="24"/>
          <w:szCs w:val="24"/>
        </w:rPr>
        <w:t>прямой атрибут</w:t>
      </w:r>
      <w:r>
        <w:rPr>
          <w:rStyle w:val="afa"/>
          <w:rFonts w:ascii="Arial" w:hAnsi="Arial" w:cs="Arial"/>
          <w:b w:val="0"/>
          <w:sz w:val="24"/>
          <w:szCs w:val="24"/>
        </w:rPr>
        <w:t xml:space="preserve"> (</w:t>
      </w:r>
      <w:r>
        <w:rPr>
          <w:rFonts w:ascii="Arial" w:hAnsi="Arial" w:cs="Arial"/>
          <w:bCs/>
          <w:sz w:val="24"/>
          <w:szCs w:val="24"/>
        </w:rPr>
        <w:t>direct attribute</w:t>
      </w:r>
      <w:r>
        <w:rPr>
          <w:rStyle w:val="afa"/>
          <w:rFonts w:ascii="Arial" w:hAnsi="Arial" w:cs="Arial"/>
          <w:b w:val="0"/>
          <w:sz w:val="24"/>
          <w:szCs w:val="24"/>
        </w:rPr>
        <w:t xml:space="preserve">): </w:t>
      </w:r>
      <w:r>
        <w:rPr>
          <w:rFonts w:ascii="Arial" w:hAnsi="Arial" w:cs="Arial"/>
          <w:sz w:val="24"/>
          <w:szCs w:val="24"/>
        </w:rPr>
        <w:t>Скалярные значения или коллекции, к которым относятся набор (Set) (неупорядоченные уникальные значения), список (List) (упорядоченные данные) или массив (Array) (упорядоченные разреженные данные), в соответствии с определением в ИСО 10303-11.</w:t>
      </w:r>
    </w:p>
    <w:p w:rsidR="006260F8" w:rsidRDefault="00057F1A">
      <w:pPr>
        <w:spacing w:after="0" w:line="360" w:lineRule="auto"/>
        <w:ind w:firstLine="567"/>
        <w:jc w:val="both"/>
        <w:rPr>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 Данный тип данных аналогичен «полю» в обычных языках программирования.</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3.1.4 </w:t>
      </w:r>
      <w:r>
        <w:rPr>
          <w:rStyle w:val="afa"/>
          <w:rFonts w:ascii="Arial" w:hAnsi="Arial" w:cs="Arial"/>
          <w:sz w:val="24"/>
          <w:szCs w:val="24"/>
        </w:rPr>
        <w:t>обратный атрибут</w:t>
      </w:r>
      <w:r>
        <w:rPr>
          <w:rStyle w:val="afa"/>
          <w:rFonts w:ascii="Arial" w:hAnsi="Arial" w:cs="Arial"/>
          <w:b w:val="0"/>
          <w:sz w:val="24"/>
          <w:szCs w:val="24"/>
        </w:rPr>
        <w:t xml:space="preserve"> (</w:t>
      </w:r>
      <w:r>
        <w:rPr>
          <w:rFonts w:ascii="Arial" w:hAnsi="Arial" w:cs="Arial"/>
          <w:bCs/>
          <w:sz w:val="24"/>
          <w:szCs w:val="24"/>
        </w:rPr>
        <w:t>inverse attribute</w:t>
      </w:r>
      <w:r>
        <w:rPr>
          <w:rStyle w:val="afa"/>
          <w:rFonts w:ascii="Arial" w:hAnsi="Arial" w:cs="Arial"/>
          <w:b w:val="0"/>
          <w:sz w:val="24"/>
          <w:szCs w:val="24"/>
        </w:rPr>
        <w:t>): Е</w:t>
      </w:r>
      <w:r>
        <w:rPr>
          <w:rFonts w:ascii="Arial" w:hAnsi="Arial" w:cs="Arial"/>
          <w:sz w:val="24"/>
          <w:szCs w:val="24"/>
        </w:rPr>
        <w:t>диница информации, определяющая запросы для получения связанных данных и обеспечивающая ссылочную целостность данных.</w:t>
      </w:r>
    </w:p>
    <w:p w:rsidR="006260F8" w:rsidRDefault="00057F1A">
      <w:pPr>
        <w:spacing w:after="0" w:line="360" w:lineRule="auto"/>
        <w:ind w:firstLine="567"/>
        <w:jc w:val="both"/>
        <w:rPr>
          <w:rFonts w:ascii="Arial" w:hAnsi="Arial" w:cs="Arial"/>
          <w:spacing w:val="40"/>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 Аналог термина «свойство навигации» в объектно-реляционных программных средах.</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3.1.5 </w:t>
      </w:r>
      <w:r>
        <w:rPr>
          <w:rStyle w:val="afa"/>
          <w:rFonts w:ascii="Arial" w:hAnsi="Arial" w:cs="Arial"/>
          <w:sz w:val="24"/>
          <w:szCs w:val="24"/>
        </w:rPr>
        <w:t>производный атрибут</w:t>
      </w:r>
      <w:r>
        <w:rPr>
          <w:rStyle w:val="afa"/>
          <w:rFonts w:ascii="Arial" w:hAnsi="Arial" w:cs="Arial"/>
          <w:b w:val="0"/>
          <w:sz w:val="24"/>
          <w:szCs w:val="24"/>
        </w:rPr>
        <w:t xml:space="preserve"> (</w:t>
      </w:r>
      <w:r>
        <w:rPr>
          <w:rFonts w:ascii="Arial" w:hAnsi="Arial" w:cs="Arial"/>
          <w:bCs/>
          <w:sz w:val="24"/>
          <w:szCs w:val="24"/>
        </w:rPr>
        <w:t>derived attribute</w:t>
      </w:r>
      <w:r>
        <w:rPr>
          <w:rStyle w:val="afa"/>
          <w:rFonts w:ascii="Arial" w:hAnsi="Arial" w:cs="Arial"/>
          <w:b w:val="0"/>
          <w:sz w:val="24"/>
          <w:szCs w:val="24"/>
        </w:rPr>
        <w:t>): Е</w:t>
      </w:r>
      <w:r>
        <w:rPr>
          <w:rFonts w:ascii="Arial" w:hAnsi="Arial" w:cs="Arial"/>
          <w:sz w:val="24"/>
          <w:szCs w:val="24"/>
        </w:rPr>
        <w:t>диница информации, рассчитанная по значениям других атрибутов при помощи выражения, определенного в схеме.</w:t>
      </w:r>
    </w:p>
    <w:p w:rsidR="006260F8" w:rsidRDefault="006260F8">
      <w:pPr>
        <w:spacing w:after="0" w:line="360" w:lineRule="auto"/>
        <w:ind w:firstLine="567"/>
        <w:jc w:val="both"/>
        <w:rPr>
          <w:rFonts w:ascii="Arial" w:hAnsi="Arial" w:cs="Arial"/>
          <w:bCs/>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3.1.6 </w:t>
      </w:r>
      <w:r>
        <w:rPr>
          <w:rStyle w:val="afa"/>
          <w:rFonts w:ascii="Arial" w:hAnsi="Arial" w:cs="Arial"/>
          <w:sz w:val="24"/>
          <w:szCs w:val="24"/>
        </w:rPr>
        <w:t>ограничения атрибутов</w:t>
      </w:r>
      <w:r>
        <w:rPr>
          <w:rStyle w:val="afa"/>
          <w:rFonts w:ascii="Arial" w:hAnsi="Arial" w:cs="Arial"/>
          <w:b w:val="0"/>
          <w:sz w:val="24"/>
          <w:szCs w:val="24"/>
        </w:rPr>
        <w:t xml:space="preserve"> (</w:t>
      </w:r>
      <w:r>
        <w:rPr>
          <w:rFonts w:ascii="Arial" w:hAnsi="Arial" w:cs="Arial"/>
          <w:bCs/>
          <w:sz w:val="24"/>
          <w:szCs w:val="24"/>
        </w:rPr>
        <w:t>constraints on attributes</w:t>
      </w:r>
      <w:r>
        <w:rPr>
          <w:rStyle w:val="afa"/>
          <w:rFonts w:ascii="Arial" w:hAnsi="Arial" w:cs="Arial"/>
          <w:b w:val="0"/>
          <w:sz w:val="24"/>
          <w:szCs w:val="24"/>
        </w:rPr>
        <w:t>): Т</w:t>
      </w:r>
      <w:r>
        <w:rPr>
          <w:rFonts w:ascii="Arial" w:hAnsi="Arial" w:cs="Arial"/>
          <w:sz w:val="24"/>
          <w:szCs w:val="24"/>
        </w:rPr>
        <w:t>ип данных, ограничивающий возможные значения атрибутов.</w:t>
      </w:r>
    </w:p>
    <w:p w:rsidR="006260F8" w:rsidRDefault="00057F1A">
      <w:pPr>
        <w:spacing w:after="0" w:line="360" w:lineRule="auto"/>
        <w:ind w:firstLine="567"/>
        <w:jc w:val="both"/>
        <w:rPr>
          <w:rStyle w:val="note"/>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1 – Наиболее общее ограничение определяет существование значений атрибута. Выделяют два общих типа атрибутов: обязательные и необязательные. Значения обязательных атрибутов должны быть указаны, в то время как значения необязательных атрибутов можно опустить.</w:t>
      </w:r>
    </w:p>
    <w:p w:rsidR="006260F8" w:rsidRDefault="00057F1A">
      <w:pPr>
        <w:spacing w:after="0" w:line="360" w:lineRule="auto"/>
        <w:ind w:firstLine="567"/>
        <w:jc w:val="both"/>
        <w:rPr>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2 – Для агрегированных типов данных, таких как набор, список или массив, ограничение существования зачастую уточняется минимальным и максимальным количеством элементов, называемое кардинальностью.</w:t>
      </w:r>
      <w:r>
        <w:rPr>
          <w:rFonts w:ascii="Arial" w:hAnsi="Arial" w:cs="Arial"/>
          <w:sz w:val="20"/>
          <w:szCs w:val="20"/>
        </w:rPr>
        <w:t xml:space="preserve"> </w:t>
      </w:r>
    </w:p>
    <w:p w:rsidR="006260F8" w:rsidRDefault="006260F8">
      <w:pPr>
        <w:spacing w:after="0" w:line="360" w:lineRule="auto"/>
        <w:ind w:firstLine="567"/>
        <w:jc w:val="both"/>
        <w:rPr>
          <w:rFonts w:ascii="Arial" w:hAnsi="Arial" w:cs="Arial"/>
          <w:spacing w:val="40"/>
          <w:sz w:val="20"/>
          <w:szCs w:val="20"/>
        </w:rPr>
      </w:pPr>
    </w:p>
    <w:p w:rsidR="006260F8" w:rsidRDefault="00057F1A">
      <w:pPr>
        <w:spacing w:after="0" w:line="360" w:lineRule="auto"/>
        <w:ind w:firstLine="567"/>
        <w:jc w:val="both"/>
        <w:rPr>
          <w:rStyle w:val="note"/>
          <w:rFonts w:ascii="Arial" w:hAnsi="Arial" w:cs="Arial"/>
          <w:sz w:val="24"/>
          <w:szCs w:val="24"/>
        </w:rPr>
      </w:pPr>
      <w:r>
        <w:rPr>
          <w:rFonts w:ascii="Arial" w:hAnsi="Arial" w:cs="Arial"/>
          <w:sz w:val="24"/>
          <w:szCs w:val="24"/>
        </w:rPr>
        <w:t xml:space="preserve">3.1.8 </w:t>
      </w:r>
      <w:r>
        <w:rPr>
          <w:rStyle w:val="afa"/>
          <w:rFonts w:ascii="Arial" w:hAnsi="Arial" w:cs="Arial"/>
          <w:sz w:val="24"/>
          <w:szCs w:val="24"/>
        </w:rPr>
        <w:t>ограничение</w:t>
      </w:r>
      <w:r>
        <w:rPr>
          <w:rStyle w:val="afa"/>
          <w:rFonts w:ascii="Arial" w:hAnsi="Arial" w:cs="Arial"/>
          <w:b w:val="0"/>
          <w:sz w:val="24"/>
          <w:szCs w:val="24"/>
        </w:rPr>
        <w:t xml:space="preserve"> (</w:t>
      </w:r>
      <w:r>
        <w:rPr>
          <w:rFonts w:ascii="Arial" w:hAnsi="Arial" w:cs="Arial"/>
          <w:bCs/>
          <w:sz w:val="24"/>
          <w:szCs w:val="24"/>
        </w:rPr>
        <w:t>constraint</w:t>
      </w:r>
      <w:r>
        <w:rPr>
          <w:rStyle w:val="afa"/>
          <w:rFonts w:ascii="Arial" w:hAnsi="Arial" w:cs="Arial"/>
          <w:b w:val="0"/>
          <w:sz w:val="24"/>
          <w:szCs w:val="24"/>
        </w:rPr>
        <w:t>): О</w:t>
      </w:r>
      <w:r>
        <w:rPr>
          <w:rFonts w:ascii="Arial" w:hAnsi="Arial" w:cs="Arial"/>
          <w:sz w:val="24"/>
          <w:szCs w:val="24"/>
        </w:rPr>
        <w:t>граничение, вызванное конкретной причиной.</w:t>
      </w:r>
      <w:r>
        <w:rPr>
          <w:rFonts w:ascii="Arial" w:hAnsi="Arial" w:cs="Arial"/>
          <w:sz w:val="24"/>
          <w:szCs w:val="24"/>
        </w:rPr>
        <w:br/>
      </w:r>
      <w:r>
        <w:rPr>
          <w:rFonts w:ascii="Arial" w:hAnsi="Arial" w:cs="Arial"/>
          <w:color w:val="000000"/>
          <w:spacing w:val="40"/>
          <w:sz w:val="20"/>
          <w:szCs w:val="20"/>
          <w:lang w:eastAsia="ru-RU"/>
        </w:rPr>
        <w:t>Примечание</w:t>
      </w:r>
      <w:r>
        <w:rPr>
          <w:rStyle w:val="note"/>
          <w:rFonts w:ascii="Arial" w:hAnsi="Arial" w:cs="Arial"/>
          <w:sz w:val="20"/>
          <w:szCs w:val="20"/>
        </w:rPr>
        <w:t xml:space="preserve"> – Детализация обобщенного термина «управление».</w:t>
      </w:r>
      <w:r>
        <w:rPr>
          <w:rStyle w:val="note"/>
          <w:rFonts w:ascii="Arial" w:hAnsi="Arial" w:cs="Arial"/>
          <w:sz w:val="24"/>
          <w:szCs w:val="24"/>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Style w:val="note"/>
          <w:rFonts w:ascii="Arial" w:hAnsi="Arial" w:cs="Arial"/>
          <w:sz w:val="24"/>
          <w:szCs w:val="24"/>
        </w:rPr>
      </w:pPr>
      <w:r>
        <w:rPr>
          <w:rFonts w:ascii="Arial" w:hAnsi="Arial" w:cs="Arial"/>
          <w:sz w:val="24"/>
          <w:szCs w:val="24"/>
        </w:rPr>
        <w:lastRenderedPageBreak/>
        <w:t xml:space="preserve">3.1.9 </w:t>
      </w:r>
      <w:r>
        <w:rPr>
          <w:rStyle w:val="afa"/>
          <w:rFonts w:ascii="Arial" w:hAnsi="Arial" w:cs="Arial"/>
          <w:sz w:val="24"/>
          <w:szCs w:val="24"/>
        </w:rPr>
        <w:t>управление</w:t>
      </w:r>
      <w:r>
        <w:rPr>
          <w:rStyle w:val="afa"/>
          <w:rFonts w:ascii="Arial" w:hAnsi="Arial" w:cs="Arial"/>
          <w:b w:val="0"/>
          <w:sz w:val="24"/>
          <w:szCs w:val="24"/>
        </w:rPr>
        <w:t xml:space="preserve"> (</w:t>
      </w:r>
      <w:r>
        <w:rPr>
          <w:rFonts w:ascii="Arial" w:hAnsi="Arial" w:cs="Arial"/>
          <w:bCs/>
          <w:sz w:val="24"/>
          <w:szCs w:val="24"/>
        </w:rPr>
        <w:t>control</w:t>
      </w:r>
      <w:r>
        <w:rPr>
          <w:rStyle w:val="afa"/>
          <w:rFonts w:ascii="Arial" w:hAnsi="Arial" w:cs="Arial"/>
          <w:b w:val="0"/>
          <w:sz w:val="24"/>
          <w:szCs w:val="24"/>
        </w:rPr>
        <w:t>): Д</w:t>
      </w:r>
      <w:r>
        <w:rPr>
          <w:rFonts w:ascii="Arial" w:hAnsi="Arial" w:cs="Arial"/>
          <w:sz w:val="24"/>
          <w:szCs w:val="24"/>
        </w:rPr>
        <w:t>иректива, требующая выполнения указанных требований, например по области действия, времени или стоимости.</w:t>
      </w:r>
      <w:r>
        <w:rPr>
          <w:rFonts w:ascii="Arial" w:hAnsi="Arial" w:cs="Arial"/>
          <w:sz w:val="24"/>
          <w:szCs w:val="24"/>
        </w:rPr>
        <w:br/>
      </w:r>
      <w:r>
        <w:rPr>
          <w:rFonts w:ascii="Arial" w:hAnsi="Arial" w:cs="Arial"/>
          <w:color w:val="000000"/>
          <w:spacing w:val="40"/>
          <w:sz w:val="20"/>
          <w:szCs w:val="20"/>
          <w:lang w:eastAsia="ru-RU"/>
        </w:rPr>
        <w:t>Примечание</w:t>
      </w:r>
      <w:r>
        <w:rPr>
          <w:rStyle w:val="note"/>
          <w:rFonts w:ascii="Arial" w:hAnsi="Arial" w:cs="Arial"/>
          <w:sz w:val="20"/>
          <w:szCs w:val="20"/>
        </w:rPr>
        <w:t xml:space="preserve"> – Детализация обобщенного объекта.</w:t>
      </w:r>
      <w:r>
        <w:rPr>
          <w:rStyle w:val="note"/>
          <w:rFonts w:ascii="Arial" w:hAnsi="Arial" w:cs="Arial"/>
          <w:sz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3.1.10 </w:t>
      </w:r>
      <w:r>
        <w:rPr>
          <w:rStyle w:val="afa"/>
          <w:rFonts w:ascii="Arial" w:hAnsi="Arial" w:cs="Arial"/>
          <w:sz w:val="24"/>
          <w:szCs w:val="24"/>
        </w:rPr>
        <w:t>словарь</w:t>
      </w:r>
      <w:r>
        <w:rPr>
          <w:rStyle w:val="afa"/>
          <w:rFonts w:ascii="Arial" w:hAnsi="Arial" w:cs="Arial"/>
          <w:b w:val="0"/>
          <w:sz w:val="24"/>
          <w:szCs w:val="24"/>
        </w:rPr>
        <w:t xml:space="preserve"> (</w:t>
      </w:r>
      <w:r>
        <w:rPr>
          <w:rFonts w:ascii="Arial" w:hAnsi="Arial" w:cs="Arial"/>
          <w:bCs/>
          <w:sz w:val="24"/>
          <w:szCs w:val="24"/>
        </w:rPr>
        <w:t>dictionary</w:t>
      </w:r>
      <w:r>
        <w:rPr>
          <w:rStyle w:val="afa"/>
          <w:rFonts w:ascii="Arial" w:hAnsi="Arial" w:cs="Arial"/>
          <w:b w:val="0"/>
          <w:sz w:val="24"/>
          <w:szCs w:val="24"/>
        </w:rPr>
        <w:t>): Н</w:t>
      </w:r>
      <w:r>
        <w:rPr>
          <w:rFonts w:ascii="Arial" w:hAnsi="Arial" w:cs="Arial"/>
          <w:sz w:val="24"/>
          <w:szCs w:val="24"/>
        </w:rPr>
        <w:t>абор слов, терминов или понятий, с их определением.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Style w:val="note"/>
          <w:rFonts w:ascii="Arial" w:hAnsi="Arial" w:cs="Arial"/>
          <w:sz w:val="20"/>
          <w:szCs w:val="20"/>
        </w:rPr>
      </w:pPr>
      <w:r>
        <w:rPr>
          <w:rFonts w:ascii="Arial" w:hAnsi="Arial" w:cs="Arial"/>
          <w:sz w:val="24"/>
          <w:szCs w:val="24"/>
        </w:rPr>
        <w:t xml:space="preserve">3.1.11 </w:t>
      </w:r>
      <w:r>
        <w:rPr>
          <w:rStyle w:val="afa"/>
          <w:rFonts w:ascii="Arial" w:hAnsi="Arial" w:cs="Arial"/>
          <w:sz w:val="24"/>
          <w:szCs w:val="24"/>
        </w:rPr>
        <w:t>элемент</w:t>
      </w:r>
      <w:r>
        <w:rPr>
          <w:rStyle w:val="afa"/>
          <w:rFonts w:ascii="Arial" w:hAnsi="Arial" w:cs="Arial"/>
          <w:b w:val="0"/>
          <w:sz w:val="24"/>
          <w:szCs w:val="24"/>
        </w:rPr>
        <w:t xml:space="preserve"> (</w:t>
      </w:r>
      <w:r>
        <w:rPr>
          <w:rFonts w:ascii="Arial" w:hAnsi="Arial" w:cs="Arial"/>
          <w:bCs/>
          <w:sz w:val="24"/>
          <w:szCs w:val="24"/>
        </w:rPr>
        <w:t>element</w:t>
      </w:r>
      <w:r>
        <w:rPr>
          <w:rStyle w:val="afa"/>
          <w:rFonts w:ascii="Arial" w:hAnsi="Arial" w:cs="Arial"/>
          <w:b w:val="0"/>
          <w:sz w:val="24"/>
          <w:szCs w:val="24"/>
        </w:rPr>
        <w:t>): О</w:t>
      </w:r>
      <w:r>
        <w:rPr>
          <w:rFonts w:ascii="Arial" w:hAnsi="Arial" w:cs="Arial"/>
          <w:sz w:val="24"/>
          <w:szCs w:val="24"/>
        </w:rPr>
        <w:t>сязаемое физическое изделие, которое можно описать представлением формы, представлениями материалов и другими свойствами.</w:t>
      </w:r>
      <w:r>
        <w:rPr>
          <w:rFonts w:ascii="Arial" w:hAnsi="Arial" w:cs="Arial"/>
          <w:sz w:val="24"/>
          <w:szCs w:val="24"/>
        </w:rPr>
        <w:br/>
      </w:r>
      <w:r>
        <w:rPr>
          <w:rFonts w:ascii="Arial" w:hAnsi="Arial" w:cs="Arial"/>
          <w:color w:val="000000"/>
          <w:spacing w:val="40"/>
          <w:sz w:val="20"/>
          <w:szCs w:val="20"/>
          <w:lang w:eastAsia="ru-RU"/>
        </w:rPr>
        <w:t>Примечание</w:t>
      </w:r>
      <w:r>
        <w:rPr>
          <w:rStyle w:val="note"/>
          <w:rFonts w:ascii="Arial" w:hAnsi="Arial" w:cs="Arial"/>
          <w:sz w:val="20"/>
          <w:szCs w:val="20"/>
        </w:rPr>
        <w:t xml:space="preserve"> – Детализация обобщенного изделия. </w:t>
      </w:r>
    </w:p>
    <w:p w:rsidR="006260F8" w:rsidRDefault="006260F8">
      <w:pPr>
        <w:spacing w:after="0" w:line="360" w:lineRule="auto"/>
        <w:ind w:firstLine="567"/>
        <w:jc w:val="both"/>
        <w:rPr>
          <w:rFonts w:ascii="Arial" w:hAnsi="Arial" w:cs="Arial"/>
          <w:sz w:val="20"/>
          <w:szCs w:val="20"/>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3.1.12 </w:t>
      </w:r>
      <w:r>
        <w:rPr>
          <w:rStyle w:val="afa"/>
          <w:rFonts w:ascii="Arial" w:hAnsi="Arial" w:cs="Arial"/>
          <w:sz w:val="24"/>
          <w:szCs w:val="24"/>
        </w:rPr>
        <w:t>реализация элемента</w:t>
      </w:r>
      <w:r>
        <w:rPr>
          <w:rStyle w:val="afa"/>
          <w:rFonts w:ascii="Arial" w:hAnsi="Arial" w:cs="Arial"/>
          <w:b w:val="0"/>
          <w:sz w:val="24"/>
          <w:szCs w:val="24"/>
        </w:rPr>
        <w:t xml:space="preserve"> (</w:t>
      </w:r>
      <w:r>
        <w:rPr>
          <w:rFonts w:ascii="Arial" w:hAnsi="Arial" w:cs="Arial"/>
          <w:bCs/>
          <w:sz w:val="24"/>
          <w:szCs w:val="24"/>
        </w:rPr>
        <w:t>element occurrence</w:t>
      </w:r>
      <w:r>
        <w:rPr>
          <w:rStyle w:val="afa"/>
          <w:rFonts w:ascii="Arial" w:hAnsi="Arial" w:cs="Arial"/>
          <w:b w:val="0"/>
          <w:sz w:val="24"/>
          <w:szCs w:val="24"/>
        </w:rPr>
        <w:t>): П</w:t>
      </w:r>
      <w:r>
        <w:rPr>
          <w:rFonts w:ascii="Arial" w:hAnsi="Arial" w:cs="Arial"/>
          <w:sz w:val="24"/>
          <w:szCs w:val="24"/>
        </w:rPr>
        <w:t>оложение элемента в системе координат проекта и его локализация в пространственной структуре.</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3.1.13 </w:t>
      </w:r>
      <w:r>
        <w:rPr>
          <w:rStyle w:val="afa"/>
          <w:rFonts w:ascii="Arial" w:hAnsi="Arial" w:cs="Arial"/>
          <w:sz w:val="24"/>
          <w:szCs w:val="24"/>
        </w:rPr>
        <w:t>сущность</w:t>
      </w:r>
      <w:r>
        <w:rPr>
          <w:rStyle w:val="afa"/>
          <w:rFonts w:ascii="Arial" w:hAnsi="Arial" w:cs="Arial"/>
          <w:b w:val="0"/>
          <w:sz w:val="24"/>
          <w:szCs w:val="24"/>
        </w:rPr>
        <w:t xml:space="preserve"> (</w:t>
      </w:r>
      <w:r>
        <w:rPr>
          <w:rFonts w:ascii="Arial" w:hAnsi="Arial" w:cs="Arial"/>
          <w:bCs/>
          <w:sz w:val="24"/>
          <w:szCs w:val="24"/>
        </w:rPr>
        <w:t>entity</w:t>
      </w:r>
      <w:r>
        <w:rPr>
          <w:rStyle w:val="afa"/>
          <w:rFonts w:ascii="Arial" w:hAnsi="Arial" w:cs="Arial"/>
          <w:b w:val="0"/>
          <w:sz w:val="24"/>
          <w:szCs w:val="24"/>
        </w:rPr>
        <w:t>): К</w:t>
      </w:r>
      <w:r>
        <w:rPr>
          <w:rFonts w:ascii="Arial" w:hAnsi="Arial" w:cs="Arial"/>
          <w:sz w:val="24"/>
          <w:szCs w:val="24"/>
        </w:rPr>
        <w:t>ласс информации, определяемый общими атрибутами и ограничениями согласно ИСО 10303-11.</w:t>
      </w:r>
    </w:p>
    <w:p w:rsidR="006260F8" w:rsidRDefault="00057F1A">
      <w:pPr>
        <w:spacing w:after="0" w:line="360" w:lineRule="auto"/>
        <w:ind w:firstLine="567"/>
        <w:jc w:val="both"/>
        <w:rPr>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 Аналог термина «класс» в обычных языках программирования, но с описанием только структуры данных (без описания поведения при помощи методов).</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0"/>
          <w:szCs w:val="20"/>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3.1.14 </w:t>
      </w:r>
      <w:r>
        <w:rPr>
          <w:rStyle w:val="afa"/>
          <w:rFonts w:ascii="Arial" w:hAnsi="Arial" w:cs="Arial"/>
          <w:sz w:val="24"/>
          <w:szCs w:val="24"/>
        </w:rPr>
        <w:t>внешняя ссылка</w:t>
      </w:r>
      <w:r>
        <w:rPr>
          <w:rStyle w:val="afa"/>
          <w:rFonts w:ascii="Arial" w:hAnsi="Arial" w:cs="Arial"/>
          <w:b w:val="0"/>
          <w:sz w:val="24"/>
          <w:szCs w:val="24"/>
        </w:rPr>
        <w:t xml:space="preserve"> (</w:t>
      </w:r>
      <w:r>
        <w:rPr>
          <w:rFonts w:ascii="Arial" w:hAnsi="Arial" w:cs="Arial"/>
          <w:bCs/>
          <w:sz w:val="24"/>
          <w:szCs w:val="24"/>
        </w:rPr>
        <w:t>external reference</w:t>
      </w:r>
      <w:r>
        <w:rPr>
          <w:rStyle w:val="afa"/>
          <w:rFonts w:ascii="Arial" w:hAnsi="Arial" w:cs="Arial"/>
          <w:b w:val="0"/>
          <w:sz w:val="24"/>
          <w:szCs w:val="24"/>
        </w:rPr>
        <w:t>): С</w:t>
      </w:r>
      <w:r>
        <w:rPr>
          <w:rFonts w:ascii="Arial" w:hAnsi="Arial" w:cs="Arial"/>
          <w:sz w:val="24"/>
          <w:szCs w:val="24"/>
        </w:rPr>
        <w:t>сылка на информацию вне набора данных, напрямую относящаяся к конкретной информации, из которой ведет ссылка в наборе данных.</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3.1.15 </w:t>
      </w:r>
      <w:r>
        <w:rPr>
          <w:rStyle w:val="afa"/>
          <w:rFonts w:ascii="Arial" w:hAnsi="Arial" w:cs="Arial"/>
          <w:sz w:val="24"/>
          <w:szCs w:val="24"/>
        </w:rPr>
        <w:t>признак</w:t>
      </w:r>
      <w:r>
        <w:rPr>
          <w:rStyle w:val="afa"/>
          <w:rFonts w:ascii="Arial" w:hAnsi="Arial" w:cs="Arial"/>
          <w:b w:val="0"/>
          <w:sz w:val="24"/>
          <w:szCs w:val="24"/>
        </w:rPr>
        <w:t xml:space="preserve"> (</w:t>
      </w:r>
      <w:r>
        <w:rPr>
          <w:rFonts w:ascii="Arial" w:hAnsi="Arial" w:cs="Arial"/>
          <w:bCs/>
          <w:sz w:val="24"/>
          <w:szCs w:val="24"/>
        </w:rPr>
        <w:t>feature</w:t>
      </w:r>
      <w:r>
        <w:rPr>
          <w:rStyle w:val="afa"/>
          <w:rFonts w:ascii="Arial" w:hAnsi="Arial" w:cs="Arial"/>
          <w:b w:val="0"/>
          <w:sz w:val="24"/>
          <w:szCs w:val="24"/>
        </w:rPr>
        <w:t>): П</w:t>
      </w:r>
      <w:r>
        <w:rPr>
          <w:rFonts w:ascii="Arial" w:hAnsi="Arial" w:cs="Arial"/>
          <w:sz w:val="24"/>
          <w:szCs w:val="24"/>
        </w:rPr>
        <w:t>араметрическая информация и дополнительные сведения о свойствах, изменяющих представление формы элемента, к которому они применяются.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3.1.16 </w:t>
      </w:r>
      <w:r>
        <w:rPr>
          <w:rStyle w:val="afa"/>
          <w:rFonts w:ascii="Arial" w:hAnsi="Arial" w:cs="Arial"/>
          <w:sz w:val="24"/>
          <w:szCs w:val="24"/>
        </w:rPr>
        <w:t>группа</w:t>
      </w:r>
      <w:r>
        <w:rPr>
          <w:rStyle w:val="afa"/>
          <w:rFonts w:ascii="Arial" w:hAnsi="Arial" w:cs="Arial"/>
          <w:b w:val="0"/>
          <w:sz w:val="24"/>
          <w:szCs w:val="24"/>
        </w:rPr>
        <w:t xml:space="preserve"> (</w:t>
      </w:r>
      <w:r>
        <w:rPr>
          <w:rFonts w:ascii="Arial" w:hAnsi="Arial" w:cs="Arial"/>
          <w:bCs/>
          <w:sz w:val="24"/>
          <w:szCs w:val="24"/>
        </w:rPr>
        <w:t>group</w:t>
      </w:r>
      <w:r>
        <w:rPr>
          <w:rStyle w:val="afa"/>
          <w:rFonts w:ascii="Arial" w:hAnsi="Arial" w:cs="Arial"/>
          <w:b w:val="0"/>
          <w:sz w:val="24"/>
          <w:szCs w:val="24"/>
        </w:rPr>
        <w:t>): Н</w:t>
      </w:r>
      <w:r>
        <w:rPr>
          <w:rFonts w:ascii="Arial" w:hAnsi="Arial" w:cs="Arial"/>
          <w:sz w:val="24"/>
          <w:szCs w:val="24"/>
        </w:rPr>
        <w:t>абор информации, служащей определенной цели.</w:t>
      </w:r>
    </w:p>
    <w:p w:rsidR="006260F8" w:rsidRDefault="00057F1A">
      <w:pPr>
        <w:spacing w:after="0" w:line="360" w:lineRule="auto"/>
        <w:ind w:firstLine="567"/>
        <w:jc w:val="both"/>
        <w:rPr>
          <w:rStyle w:val="note"/>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 Детализация обобщенного объекта.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3.1.17 </w:t>
      </w:r>
      <w:r>
        <w:rPr>
          <w:rStyle w:val="afa"/>
          <w:rFonts w:ascii="Arial" w:hAnsi="Arial" w:cs="Arial"/>
          <w:sz w:val="24"/>
          <w:szCs w:val="24"/>
        </w:rPr>
        <w:t xml:space="preserve">идентификация </w:t>
      </w:r>
      <w:r>
        <w:rPr>
          <w:rStyle w:val="afa"/>
          <w:rFonts w:ascii="Arial" w:hAnsi="Arial" w:cs="Arial"/>
          <w:b w:val="0"/>
          <w:sz w:val="24"/>
          <w:szCs w:val="24"/>
        </w:rPr>
        <w:t>(</w:t>
      </w:r>
      <w:r>
        <w:rPr>
          <w:rFonts w:ascii="Arial" w:hAnsi="Arial" w:cs="Arial"/>
          <w:bCs/>
          <w:sz w:val="24"/>
          <w:szCs w:val="24"/>
        </w:rPr>
        <w:t>identification</w:t>
      </w:r>
      <w:r>
        <w:rPr>
          <w:rStyle w:val="afa"/>
          <w:rFonts w:ascii="Arial" w:hAnsi="Arial" w:cs="Arial"/>
          <w:b w:val="0"/>
          <w:sz w:val="24"/>
          <w:szCs w:val="24"/>
        </w:rPr>
        <w:t>): Ф</w:t>
      </w:r>
      <w:r>
        <w:rPr>
          <w:rFonts w:ascii="Arial" w:hAnsi="Arial" w:cs="Arial"/>
          <w:sz w:val="24"/>
          <w:szCs w:val="24"/>
        </w:rPr>
        <w:t>ункциональная возможность однозначного поиска, извлечения, изменения или удаления конкретных экземпляров.</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3.1.18 </w:t>
      </w:r>
      <w:r>
        <w:rPr>
          <w:rStyle w:val="afa"/>
          <w:rFonts w:ascii="Arial" w:hAnsi="Arial" w:cs="Arial"/>
          <w:sz w:val="24"/>
          <w:szCs w:val="24"/>
        </w:rPr>
        <w:t>экземпляр</w:t>
      </w:r>
      <w:r>
        <w:rPr>
          <w:rStyle w:val="afa"/>
          <w:rFonts w:ascii="Arial" w:hAnsi="Arial" w:cs="Arial"/>
          <w:b w:val="0"/>
          <w:sz w:val="24"/>
          <w:szCs w:val="24"/>
        </w:rPr>
        <w:t xml:space="preserve"> (</w:t>
      </w:r>
      <w:r>
        <w:rPr>
          <w:rFonts w:ascii="Arial" w:hAnsi="Arial" w:cs="Arial"/>
          <w:bCs/>
          <w:sz w:val="24"/>
          <w:szCs w:val="24"/>
        </w:rPr>
        <w:t>instance</w:t>
      </w:r>
      <w:r>
        <w:rPr>
          <w:rStyle w:val="afa"/>
          <w:rFonts w:ascii="Arial" w:hAnsi="Arial" w:cs="Arial"/>
          <w:b w:val="0"/>
          <w:sz w:val="24"/>
          <w:szCs w:val="24"/>
        </w:rPr>
        <w:t>): Р</w:t>
      </w:r>
      <w:r>
        <w:rPr>
          <w:rFonts w:ascii="Arial" w:hAnsi="Arial" w:cs="Arial"/>
          <w:sz w:val="24"/>
          <w:szCs w:val="24"/>
        </w:rPr>
        <w:t>еализация сущности.</w:t>
      </w:r>
    </w:p>
    <w:p w:rsidR="006260F8" w:rsidRDefault="00057F1A">
      <w:pPr>
        <w:spacing w:after="0" w:line="360" w:lineRule="auto"/>
        <w:ind w:firstLine="567"/>
        <w:jc w:val="both"/>
        <w:rPr>
          <w:rFonts w:ascii="Arial" w:hAnsi="Arial" w:cs="Arial"/>
          <w:sz w:val="20"/>
          <w:szCs w:val="20"/>
        </w:rPr>
      </w:pPr>
      <w:r>
        <w:rPr>
          <w:rFonts w:ascii="Arial" w:hAnsi="Arial" w:cs="Arial"/>
          <w:color w:val="000000"/>
          <w:spacing w:val="40"/>
          <w:sz w:val="20"/>
          <w:szCs w:val="20"/>
          <w:lang w:eastAsia="ru-RU"/>
        </w:rPr>
        <w:lastRenderedPageBreak/>
        <w:t>Примечание</w:t>
      </w:r>
      <w:r>
        <w:rPr>
          <w:rStyle w:val="note"/>
          <w:rFonts w:ascii="Arial" w:hAnsi="Arial" w:cs="Arial"/>
          <w:sz w:val="20"/>
          <w:szCs w:val="20"/>
        </w:rPr>
        <w:t xml:space="preserve"> – Аналог термина «экземпляр класса» в объектно-ориентированном программировании.</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3.1.19 </w:t>
      </w:r>
      <w:r>
        <w:rPr>
          <w:rStyle w:val="afa"/>
          <w:rFonts w:ascii="Arial" w:hAnsi="Arial" w:cs="Arial"/>
          <w:sz w:val="24"/>
          <w:szCs w:val="24"/>
        </w:rPr>
        <w:t>библиотека</w:t>
      </w:r>
      <w:r>
        <w:rPr>
          <w:rStyle w:val="afa"/>
          <w:rFonts w:ascii="Arial" w:hAnsi="Arial" w:cs="Arial"/>
          <w:b w:val="0"/>
          <w:sz w:val="24"/>
          <w:szCs w:val="24"/>
        </w:rPr>
        <w:t xml:space="preserve"> (</w:t>
      </w:r>
      <w:r>
        <w:rPr>
          <w:rFonts w:ascii="Arial" w:hAnsi="Arial" w:cs="Arial"/>
          <w:bCs/>
          <w:sz w:val="24"/>
          <w:szCs w:val="24"/>
        </w:rPr>
        <w:t>library</w:t>
      </w:r>
      <w:r>
        <w:rPr>
          <w:rStyle w:val="afa"/>
          <w:rFonts w:ascii="Arial" w:hAnsi="Arial" w:cs="Arial"/>
          <w:b w:val="0"/>
          <w:sz w:val="24"/>
          <w:szCs w:val="24"/>
        </w:rPr>
        <w:t>): К</w:t>
      </w:r>
      <w:r>
        <w:rPr>
          <w:rFonts w:ascii="Arial" w:hAnsi="Arial" w:cs="Arial"/>
          <w:sz w:val="24"/>
          <w:szCs w:val="24"/>
        </w:rPr>
        <w:t>аталог, база данных или хранилище данных, имеющие отношение к информации в наборе данных.</w:t>
      </w:r>
    </w:p>
    <w:p w:rsidR="006260F8" w:rsidRDefault="00057F1A">
      <w:pPr>
        <w:spacing w:after="0" w:line="360" w:lineRule="auto"/>
        <w:ind w:firstLine="567"/>
        <w:jc w:val="both"/>
        <w:rPr>
          <w:rStyle w:val="note"/>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 Это информация из внешнего источника, на которую осуществляется ссылка без копирования информации в набор данных.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3.1.20 </w:t>
      </w:r>
      <w:r>
        <w:rPr>
          <w:rStyle w:val="afa"/>
          <w:rFonts w:ascii="Arial" w:hAnsi="Arial" w:cs="Arial"/>
          <w:sz w:val="24"/>
          <w:szCs w:val="24"/>
        </w:rPr>
        <w:t>модель</w:t>
      </w:r>
      <w:r>
        <w:rPr>
          <w:rStyle w:val="afa"/>
          <w:rFonts w:ascii="Arial" w:hAnsi="Arial" w:cs="Arial"/>
          <w:b w:val="0"/>
          <w:sz w:val="24"/>
          <w:szCs w:val="24"/>
        </w:rPr>
        <w:t xml:space="preserve"> (</w:t>
      </w:r>
      <w:r>
        <w:rPr>
          <w:rFonts w:ascii="Arial" w:hAnsi="Arial" w:cs="Arial"/>
          <w:bCs/>
          <w:sz w:val="24"/>
          <w:szCs w:val="24"/>
        </w:rPr>
        <w:t>model</w:t>
      </w:r>
      <w:r>
        <w:rPr>
          <w:rStyle w:val="afa"/>
          <w:rFonts w:ascii="Arial" w:hAnsi="Arial" w:cs="Arial"/>
          <w:b w:val="0"/>
          <w:sz w:val="24"/>
          <w:szCs w:val="24"/>
        </w:rPr>
        <w:t>): Н</w:t>
      </w:r>
      <w:r>
        <w:rPr>
          <w:rFonts w:ascii="Arial" w:hAnsi="Arial" w:cs="Arial"/>
          <w:sz w:val="24"/>
          <w:szCs w:val="24"/>
        </w:rPr>
        <w:t>абор данных, созданный по структуре лежащей в основе схемы данных, соответствующий определенным требованиям.</w:t>
      </w:r>
    </w:p>
    <w:p w:rsidR="006260F8" w:rsidRDefault="00057F1A">
      <w:pPr>
        <w:spacing w:after="0" w:line="360" w:lineRule="auto"/>
        <w:ind w:firstLine="567"/>
        <w:jc w:val="both"/>
        <w:rPr>
          <w:rStyle w:val="note"/>
          <w:rFonts w:ascii="Arial" w:hAnsi="Arial" w:cs="Arial"/>
          <w:sz w:val="20"/>
          <w:szCs w:val="20"/>
        </w:rPr>
      </w:pPr>
      <w:r>
        <w:rPr>
          <w:rFonts w:ascii="Arial" w:hAnsi="Arial" w:cs="Arial"/>
          <w:color w:val="000000"/>
          <w:spacing w:val="40"/>
          <w:sz w:val="20"/>
          <w:szCs w:val="20"/>
          <w:lang w:eastAsia="ru-RU"/>
        </w:rPr>
        <w:t>Примечание</w:t>
      </w:r>
      <w:r>
        <w:rPr>
          <w:rStyle w:val="note"/>
          <w:rFonts w:ascii="Arial" w:hAnsi="Arial" w:cs="Arial"/>
          <w:sz w:val="20"/>
          <w:szCs w:val="20"/>
        </w:rPr>
        <w:t xml:space="preserve"> 1 – Примерами модели являются информационные модели и информационные модели здания.</w:t>
      </w:r>
    </w:p>
    <w:p w:rsidR="006260F8" w:rsidRDefault="00057F1A">
      <w:pPr>
        <w:spacing w:after="0" w:line="360" w:lineRule="auto"/>
        <w:ind w:firstLine="567"/>
        <w:jc w:val="both"/>
        <w:rPr>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2 – В область действия настоящего стандарта входят модели IFC, являющиеся совокупностями данных, созданных по схеме данных IFC.</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3.1.21 </w:t>
      </w:r>
      <w:r>
        <w:rPr>
          <w:rStyle w:val="afa"/>
          <w:rFonts w:ascii="Arial" w:hAnsi="Arial" w:cs="Arial"/>
          <w:sz w:val="24"/>
          <w:szCs w:val="24"/>
        </w:rPr>
        <w:t>представление модели</w:t>
      </w:r>
      <w:r>
        <w:rPr>
          <w:rStyle w:val="afa"/>
          <w:rFonts w:ascii="Arial" w:hAnsi="Arial" w:cs="Arial"/>
          <w:b w:val="0"/>
          <w:sz w:val="24"/>
          <w:szCs w:val="24"/>
        </w:rPr>
        <w:t xml:space="preserve"> (</w:t>
      </w:r>
      <w:r>
        <w:rPr>
          <w:rFonts w:ascii="Arial" w:hAnsi="Arial" w:cs="Arial"/>
          <w:bCs/>
          <w:sz w:val="24"/>
          <w:szCs w:val="24"/>
        </w:rPr>
        <w:t>model view</w:t>
      </w:r>
      <w:r>
        <w:rPr>
          <w:rStyle w:val="afa"/>
          <w:rFonts w:ascii="Arial" w:hAnsi="Arial" w:cs="Arial"/>
          <w:b w:val="0"/>
          <w:sz w:val="24"/>
          <w:szCs w:val="24"/>
        </w:rPr>
        <w:t>): П</w:t>
      </w:r>
      <w:r>
        <w:rPr>
          <w:rFonts w:ascii="Arial" w:hAnsi="Arial" w:cs="Arial"/>
          <w:sz w:val="24"/>
          <w:szCs w:val="24"/>
        </w:rPr>
        <w:t>одмножество схемы, отражающее структуру данных, необходимую для выполнения требований к данным в рамках одного или нескольких сценариев обмена данными.</w:t>
      </w:r>
    </w:p>
    <w:p w:rsidR="006260F8" w:rsidRDefault="00057F1A">
      <w:pPr>
        <w:spacing w:after="0" w:line="360" w:lineRule="auto"/>
        <w:ind w:firstLine="567"/>
        <w:jc w:val="both"/>
        <w:rPr>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Помимо требования о том, что представление модели (или определение представления модели) должно является подмножеством схемы данных, представление модели может также налагать дополнительные ограничения на заполнение подмножества схемы данными</w:t>
      </w:r>
      <w:r>
        <w:rPr>
          <w:rFonts w:ascii="Arial" w:hAnsi="Arial" w:cs="Arial"/>
          <w:sz w:val="20"/>
          <w:szCs w:val="20"/>
        </w:rPr>
        <w:t>.</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3.1.22 </w:t>
      </w:r>
      <w:r>
        <w:rPr>
          <w:rStyle w:val="afa"/>
          <w:rFonts w:ascii="Arial" w:hAnsi="Arial" w:cs="Arial"/>
          <w:sz w:val="24"/>
          <w:szCs w:val="24"/>
        </w:rPr>
        <w:t xml:space="preserve">понятие </w:t>
      </w:r>
      <w:r>
        <w:rPr>
          <w:rStyle w:val="afa"/>
          <w:rFonts w:ascii="Arial" w:hAnsi="Arial" w:cs="Arial"/>
          <w:b w:val="0"/>
          <w:sz w:val="24"/>
          <w:szCs w:val="24"/>
        </w:rPr>
        <w:t>(</w:t>
      </w:r>
      <w:r>
        <w:rPr>
          <w:rFonts w:ascii="Arial" w:hAnsi="Arial" w:cs="Arial"/>
          <w:bCs/>
          <w:sz w:val="24"/>
          <w:szCs w:val="24"/>
        </w:rPr>
        <w:t>concept</w:t>
      </w:r>
      <w:r>
        <w:rPr>
          <w:rStyle w:val="afa"/>
          <w:rFonts w:ascii="Arial" w:hAnsi="Arial" w:cs="Arial"/>
          <w:b w:val="0"/>
          <w:sz w:val="24"/>
          <w:szCs w:val="24"/>
        </w:rPr>
        <w:t>): П</w:t>
      </w:r>
      <w:r>
        <w:rPr>
          <w:rFonts w:ascii="Arial" w:hAnsi="Arial" w:cs="Arial"/>
          <w:sz w:val="24"/>
          <w:szCs w:val="24"/>
        </w:rPr>
        <w:t>равила использование подмножества структуры схемы данных, служащие понятийными шаблонами для описания определенной функциональности в контексте основного понятия, содержащегося в представлении модели.</w:t>
      </w:r>
    </w:p>
    <w:p w:rsidR="006260F8" w:rsidRDefault="00057F1A">
      <w:pPr>
        <w:spacing w:after="0" w:line="360" w:lineRule="auto"/>
        <w:ind w:firstLine="567"/>
        <w:jc w:val="both"/>
        <w:rPr>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В качестве примера понятия можно привести правило использования заданных материалов для основного понятия стены.</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3.1.23 </w:t>
      </w:r>
      <w:r>
        <w:rPr>
          <w:rStyle w:val="afa"/>
          <w:rFonts w:ascii="Arial" w:hAnsi="Arial" w:cs="Arial"/>
          <w:sz w:val="24"/>
          <w:szCs w:val="24"/>
        </w:rPr>
        <w:t>понятийный шаблон</w:t>
      </w:r>
      <w:r>
        <w:rPr>
          <w:rStyle w:val="afa"/>
          <w:rFonts w:ascii="Arial" w:hAnsi="Arial" w:cs="Arial"/>
          <w:b w:val="0"/>
          <w:sz w:val="24"/>
          <w:szCs w:val="24"/>
        </w:rPr>
        <w:t xml:space="preserve"> (</w:t>
      </w:r>
      <w:r>
        <w:rPr>
          <w:rFonts w:ascii="Arial" w:hAnsi="Arial" w:cs="Arial"/>
          <w:bCs/>
          <w:sz w:val="24"/>
          <w:szCs w:val="24"/>
        </w:rPr>
        <w:t>concept template</w:t>
      </w:r>
      <w:r>
        <w:rPr>
          <w:rStyle w:val="afa"/>
          <w:rFonts w:ascii="Arial" w:hAnsi="Arial" w:cs="Arial"/>
          <w:b w:val="0"/>
          <w:sz w:val="24"/>
          <w:szCs w:val="24"/>
        </w:rPr>
        <w:t>): С</w:t>
      </w:r>
      <w:r>
        <w:rPr>
          <w:rFonts w:ascii="Arial" w:hAnsi="Arial" w:cs="Arial"/>
          <w:sz w:val="24"/>
          <w:szCs w:val="24"/>
        </w:rPr>
        <w:t>пецификация подмножества структуры схемы, позволяющего описать некую отдельную функциональность.</w:t>
      </w:r>
    </w:p>
    <w:p w:rsidR="006260F8" w:rsidRDefault="00057F1A">
      <w:pPr>
        <w:spacing w:after="0" w:line="360" w:lineRule="auto"/>
        <w:ind w:firstLine="567"/>
        <w:jc w:val="both"/>
        <w:rPr>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Пример понятийного шаблона – спецификация сущностей, атрибутов и ограничений, необходимых для выражения определения материала независимо от способа его дальнейшего использования в контексте.</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3.1.24 </w:t>
      </w:r>
      <w:r>
        <w:rPr>
          <w:rStyle w:val="afa"/>
          <w:rFonts w:ascii="Arial" w:hAnsi="Arial" w:cs="Arial"/>
          <w:sz w:val="24"/>
          <w:szCs w:val="24"/>
        </w:rPr>
        <w:t>основное понятие</w:t>
      </w:r>
      <w:r>
        <w:rPr>
          <w:rStyle w:val="afa"/>
          <w:rFonts w:ascii="Arial" w:hAnsi="Arial" w:cs="Arial"/>
          <w:b w:val="0"/>
          <w:sz w:val="24"/>
          <w:szCs w:val="24"/>
        </w:rPr>
        <w:t xml:space="preserve"> (</w:t>
      </w:r>
      <w:r>
        <w:rPr>
          <w:rFonts w:ascii="Arial" w:hAnsi="Arial" w:cs="Arial"/>
          <w:bCs/>
          <w:sz w:val="24"/>
          <w:szCs w:val="24"/>
        </w:rPr>
        <w:t>concept root</w:t>
      </w:r>
      <w:r>
        <w:rPr>
          <w:rStyle w:val="afa"/>
          <w:rFonts w:ascii="Arial" w:hAnsi="Arial" w:cs="Arial"/>
          <w:b w:val="0"/>
          <w:sz w:val="24"/>
          <w:szCs w:val="24"/>
        </w:rPr>
        <w:t>): Б</w:t>
      </w:r>
      <w:r>
        <w:rPr>
          <w:rFonts w:ascii="Arial" w:hAnsi="Arial" w:cs="Arial"/>
          <w:sz w:val="24"/>
          <w:szCs w:val="24"/>
        </w:rPr>
        <w:t>азовая сущность схемы, используемая для дальнейшего определения понятий с целью описания требуемой функциональности.</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Основное понятие зачастую описывает элемент модели, такой как стена, воздуховод, задание на выполнение строительных работ и т.п., являющийся корнем графа связанных сущностей и атрибутов, определяющих конкретные информационные элементы, которые нужно описать, такие как геометрия, материал, структура декомпозиции и т.п.</w:t>
      </w:r>
      <w:r>
        <w:rPr>
          <w:rFonts w:ascii="Arial" w:hAnsi="Arial" w:cs="Arial"/>
          <w:sz w:val="20"/>
          <w:szCs w:val="20"/>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3.1.25 </w:t>
      </w:r>
      <w:r>
        <w:rPr>
          <w:rStyle w:val="afa"/>
          <w:rFonts w:ascii="Arial" w:hAnsi="Arial" w:cs="Arial"/>
          <w:sz w:val="24"/>
          <w:szCs w:val="24"/>
        </w:rPr>
        <w:t>объект</w:t>
      </w:r>
      <w:r>
        <w:rPr>
          <w:rStyle w:val="afa"/>
          <w:rFonts w:ascii="Arial" w:hAnsi="Arial" w:cs="Arial"/>
          <w:b w:val="0"/>
          <w:sz w:val="24"/>
          <w:szCs w:val="24"/>
        </w:rPr>
        <w:t xml:space="preserve"> (</w:t>
      </w:r>
      <w:r>
        <w:rPr>
          <w:rFonts w:ascii="Arial" w:hAnsi="Arial" w:cs="Arial"/>
          <w:bCs/>
          <w:sz w:val="24"/>
          <w:szCs w:val="24"/>
        </w:rPr>
        <w:t>object</w:t>
      </w:r>
      <w:r>
        <w:rPr>
          <w:rStyle w:val="afa"/>
          <w:rFonts w:ascii="Arial" w:hAnsi="Arial" w:cs="Arial"/>
          <w:b w:val="0"/>
          <w:sz w:val="24"/>
          <w:szCs w:val="24"/>
        </w:rPr>
        <w:t>): В</w:t>
      </w:r>
      <w:r>
        <w:rPr>
          <w:rFonts w:ascii="Arial" w:hAnsi="Arial" w:cs="Arial"/>
          <w:sz w:val="24"/>
          <w:szCs w:val="24"/>
        </w:rPr>
        <w:t>се, что дано в ощущениях или можно себе представить, имеющее собственное существование, даже если оно не материально.</w:t>
      </w:r>
    </w:p>
    <w:p w:rsidR="006260F8" w:rsidRDefault="006260F8">
      <w:pPr>
        <w:spacing w:after="0" w:line="360" w:lineRule="auto"/>
        <w:ind w:firstLine="567"/>
        <w:jc w:val="both"/>
        <w:rPr>
          <w:rFonts w:ascii="Arial" w:hAnsi="Arial" w:cs="Arial"/>
          <w:bCs/>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3.1.26 </w:t>
      </w:r>
      <w:r>
        <w:rPr>
          <w:rStyle w:val="afa"/>
          <w:rFonts w:ascii="Arial" w:hAnsi="Arial" w:cs="Arial"/>
          <w:sz w:val="24"/>
          <w:szCs w:val="24"/>
        </w:rPr>
        <w:t>реализация объекта</w:t>
      </w:r>
      <w:r>
        <w:rPr>
          <w:rStyle w:val="afa"/>
          <w:rFonts w:ascii="Arial" w:hAnsi="Arial" w:cs="Arial"/>
          <w:b w:val="0"/>
          <w:sz w:val="24"/>
          <w:szCs w:val="24"/>
        </w:rPr>
        <w:t xml:space="preserve"> (</w:t>
      </w:r>
      <w:r>
        <w:rPr>
          <w:rFonts w:ascii="Arial" w:hAnsi="Arial" w:cs="Arial"/>
          <w:bCs/>
          <w:sz w:val="24"/>
          <w:szCs w:val="24"/>
        </w:rPr>
        <w:t>object occurrence</w:t>
      </w:r>
      <w:r>
        <w:rPr>
          <w:rStyle w:val="afa"/>
          <w:rFonts w:ascii="Arial" w:hAnsi="Arial" w:cs="Arial"/>
          <w:b w:val="0"/>
          <w:sz w:val="24"/>
          <w:szCs w:val="24"/>
        </w:rPr>
        <w:t>): Х</w:t>
      </w:r>
      <w:r>
        <w:rPr>
          <w:rFonts w:ascii="Arial" w:hAnsi="Arial" w:cs="Arial"/>
          <w:sz w:val="24"/>
          <w:szCs w:val="24"/>
        </w:rPr>
        <w:t>арактеристики объекта, делающие его уникальным.</w:t>
      </w:r>
    </w:p>
    <w:p w:rsidR="006260F8" w:rsidRDefault="00057F1A">
      <w:pPr>
        <w:spacing w:after="0" w:line="360" w:lineRule="auto"/>
        <w:ind w:firstLine="567"/>
        <w:jc w:val="both"/>
        <w:rPr>
          <w:rStyle w:val="note"/>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Сходно с терминами «объект», «экземпляр», «индивидуальная единица» в других публикациях.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3.1.27 </w:t>
      </w:r>
      <w:r>
        <w:rPr>
          <w:rStyle w:val="afa"/>
          <w:rFonts w:ascii="Arial" w:hAnsi="Arial" w:cs="Arial"/>
          <w:sz w:val="24"/>
          <w:szCs w:val="24"/>
        </w:rPr>
        <w:t>тип объекта</w:t>
      </w:r>
      <w:r>
        <w:rPr>
          <w:rStyle w:val="afa"/>
          <w:rFonts w:ascii="Arial" w:hAnsi="Arial" w:cs="Arial"/>
          <w:b w:val="0"/>
          <w:sz w:val="24"/>
          <w:szCs w:val="24"/>
        </w:rPr>
        <w:t xml:space="preserve"> (</w:t>
      </w:r>
      <w:r>
        <w:rPr>
          <w:rFonts w:ascii="Arial" w:hAnsi="Arial" w:cs="Arial"/>
          <w:bCs/>
          <w:sz w:val="24"/>
          <w:szCs w:val="24"/>
        </w:rPr>
        <w:t>object type</w:t>
      </w:r>
      <w:r>
        <w:rPr>
          <w:rStyle w:val="afa"/>
          <w:rFonts w:ascii="Arial" w:hAnsi="Arial" w:cs="Arial"/>
          <w:b w:val="0"/>
          <w:sz w:val="24"/>
          <w:szCs w:val="24"/>
        </w:rPr>
        <w:t>): Х</w:t>
      </w:r>
      <w:r>
        <w:rPr>
          <w:rFonts w:ascii="Arial" w:hAnsi="Arial" w:cs="Arial"/>
          <w:sz w:val="24"/>
          <w:szCs w:val="24"/>
        </w:rPr>
        <w:t>арактеристики, общие для нескольких реализаций объектов.</w:t>
      </w:r>
    </w:p>
    <w:p w:rsidR="006260F8" w:rsidRDefault="00057F1A">
      <w:pPr>
        <w:spacing w:after="0" w:line="360" w:lineRule="auto"/>
        <w:ind w:firstLine="567"/>
        <w:jc w:val="both"/>
        <w:rPr>
          <w:rStyle w:val="note"/>
          <w:rFonts w:ascii="Arial" w:hAnsi="Arial" w:cs="Arial"/>
          <w:sz w:val="20"/>
          <w:szCs w:val="20"/>
        </w:rPr>
      </w:pPr>
      <w:r>
        <w:rPr>
          <w:rStyle w:val="note"/>
          <w:rFonts w:ascii="Arial" w:hAnsi="Arial" w:cs="Arial"/>
          <w:spacing w:val="40"/>
          <w:sz w:val="20"/>
          <w:szCs w:val="20"/>
        </w:rPr>
        <w:t>Примечание</w:t>
      </w:r>
      <w:r>
        <w:rPr>
          <w:rStyle w:val="note"/>
          <w:rFonts w:ascii="Arial" w:hAnsi="Arial" w:cs="Arial"/>
          <w:sz w:val="20"/>
          <w:szCs w:val="20"/>
        </w:rPr>
        <w:t xml:space="preserve"> – Аналог терминов «класс», «шаблон», «тип» в других публикациях.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3.1.28 </w:t>
      </w:r>
      <w:r>
        <w:rPr>
          <w:rStyle w:val="afa"/>
          <w:rFonts w:ascii="Arial" w:hAnsi="Arial" w:cs="Arial"/>
          <w:sz w:val="24"/>
          <w:szCs w:val="24"/>
        </w:rPr>
        <w:t xml:space="preserve">процесс </w:t>
      </w:r>
      <w:r>
        <w:rPr>
          <w:rStyle w:val="afa"/>
          <w:rFonts w:ascii="Arial" w:hAnsi="Arial" w:cs="Arial"/>
          <w:b w:val="0"/>
          <w:sz w:val="24"/>
          <w:szCs w:val="24"/>
        </w:rPr>
        <w:t xml:space="preserve"> (</w:t>
      </w:r>
      <w:r>
        <w:rPr>
          <w:rFonts w:ascii="Arial" w:hAnsi="Arial" w:cs="Arial"/>
          <w:bCs/>
          <w:sz w:val="24"/>
          <w:szCs w:val="24"/>
        </w:rPr>
        <w:t>process</w:t>
      </w:r>
      <w:r>
        <w:rPr>
          <w:rStyle w:val="afa"/>
          <w:rFonts w:ascii="Arial" w:hAnsi="Arial" w:cs="Arial"/>
          <w:b w:val="0"/>
          <w:sz w:val="24"/>
          <w:szCs w:val="24"/>
        </w:rPr>
        <w:t>): Р</w:t>
      </w:r>
      <w:r>
        <w:rPr>
          <w:rFonts w:ascii="Arial" w:hAnsi="Arial" w:cs="Arial"/>
          <w:sz w:val="24"/>
          <w:szCs w:val="24"/>
        </w:rPr>
        <w:t>еализация объекта, привязанная к значению времени, отвечающему на вопрос «когда».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3.1.29 </w:t>
      </w:r>
      <w:r>
        <w:rPr>
          <w:rStyle w:val="afa"/>
          <w:rFonts w:ascii="Arial" w:hAnsi="Arial" w:cs="Arial"/>
          <w:sz w:val="24"/>
          <w:szCs w:val="24"/>
        </w:rPr>
        <w:t>изделие</w:t>
      </w:r>
      <w:r>
        <w:rPr>
          <w:rStyle w:val="afa"/>
          <w:rFonts w:ascii="Arial" w:hAnsi="Arial" w:cs="Arial"/>
          <w:b w:val="0"/>
          <w:sz w:val="24"/>
          <w:szCs w:val="24"/>
        </w:rPr>
        <w:t xml:space="preserve"> (</w:t>
      </w:r>
      <w:r>
        <w:rPr>
          <w:rFonts w:ascii="Arial" w:hAnsi="Arial" w:cs="Arial"/>
          <w:bCs/>
          <w:sz w:val="24"/>
          <w:szCs w:val="24"/>
        </w:rPr>
        <w:t>product</w:t>
      </w:r>
      <w:r>
        <w:rPr>
          <w:rStyle w:val="afa"/>
          <w:rFonts w:ascii="Arial" w:hAnsi="Arial" w:cs="Arial"/>
          <w:b w:val="0"/>
          <w:sz w:val="24"/>
          <w:szCs w:val="24"/>
        </w:rPr>
        <w:t>): Ф</w:t>
      </w:r>
      <w:r>
        <w:rPr>
          <w:rFonts w:ascii="Arial" w:hAnsi="Arial" w:cs="Arial"/>
          <w:sz w:val="24"/>
          <w:szCs w:val="24"/>
        </w:rPr>
        <w:t>изический или понятийный объект, расположенный в пространстве.</w:t>
      </w:r>
    </w:p>
    <w:p w:rsidR="006260F8" w:rsidRDefault="00057F1A">
      <w:pPr>
        <w:spacing w:after="0" w:line="360" w:lineRule="auto"/>
        <w:ind w:firstLine="567"/>
        <w:jc w:val="both"/>
        <w:rPr>
          <w:rStyle w:val="note"/>
          <w:rFonts w:ascii="Arial" w:hAnsi="Arial" w:cs="Arial"/>
          <w:sz w:val="24"/>
          <w:szCs w:val="24"/>
        </w:rPr>
      </w:pPr>
      <w:r>
        <w:rPr>
          <w:rStyle w:val="note"/>
          <w:rFonts w:ascii="Arial" w:hAnsi="Arial" w:cs="Arial"/>
          <w:spacing w:val="40"/>
          <w:sz w:val="20"/>
        </w:rPr>
        <w:t>Примечание</w:t>
      </w:r>
      <w:r>
        <w:rPr>
          <w:rStyle w:val="note"/>
          <w:rFonts w:ascii="Arial" w:hAnsi="Arial" w:cs="Arial"/>
          <w:sz w:val="20"/>
        </w:rPr>
        <w:t xml:space="preserve"> – Детализация обобщенного понятия объекта.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3.1.30 </w:t>
      </w:r>
      <w:r>
        <w:rPr>
          <w:rStyle w:val="afa"/>
          <w:rFonts w:ascii="Arial" w:hAnsi="Arial" w:cs="Arial"/>
          <w:sz w:val="24"/>
          <w:szCs w:val="24"/>
        </w:rPr>
        <w:t>проект</w:t>
      </w:r>
      <w:r>
        <w:rPr>
          <w:rStyle w:val="afa"/>
          <w:rFonts w:ascii="Arial" w:hAnsi="Arial" w:cs="Arial"/>
          <w:b w:val="0"/>
          <w:sz w:val="24"/>
          <w:szCs w:val="24"/>
        </w:rPr>
        <w:t xml:space="preserve"> (</w:t>
      </w:r>
      <w:r>
        <w:rPr>
          <w:rFonts w:ascii="Arial" w:hAnsi="Arial" w:cs="Arial"/>
          <w:bCs/>
          <w:sz w:val="24"/>
          <w:szCs w:val="24"/>
        </w:rPr>
        <w:t>project</w:t>
      </w:r>
      <w:r>
        <w:rPr>
          <w:rStyle w:val="afa"/>
          <w:rFonts w:ascii="Arial" w:hAnsi="Arial" w:cs="Arial"/>
          <w:b w:val="0"/>
          <w:sz w:val="24"/>
          <w:szCs w:val="24"/>
        </w:rPr>
        <w:t>): И</w:t>
      </w:r>
      <w:r>
        <w:rPr>
          <w:rFonts w:ascii="Arial" w:hAnsi="Arial" w:cs="Arial"/>
          <w:sz w:val="24"/>
          <w:szCs w:val="24"/>
        </w:rPr>
        <w:t>нкапсуляция сведений, относящихся к конкретной цели, обеспечивающей контекст для всей информации проекта.</w:t>
      </w:r>
    </w:p>
    <w:p w:rsidR="006260F8" w:rsidRDefault="00057F1A">
      <w:pPr>
        <w:spacing w:after="0" w:line="360" w:lineRule="auto"/>
        <w:ind w:firstLine="567"/>
        <w:jc w:val="both"/>
        <w:rPr>
          <w:rStyle w:val="note"/>
          <w:rFonts w:ascii="Arial" w:hAnsi="Arial" w:cs="Arial"/>
          <w:sz w:val="24"/>
          <w:szCs w:val="24"/>
        </w:rPr>
      </w:pPr>
      <w:r>
        <w:rPr>
          <w:rStyle w:val="note"/>
          <w:rFonts w:ascii="Arial" w:hAnsi="Arial" w:cs="Arial"/>
          <w:spacing w:val="40"/>
          <w:sz w:val="20"/>
        </w:rPr>
        <w:t>Примечание</w:t>
      </w:r>
      <w:r>
        <w:rPr>
          <w:rStyle w:val="note"/>
          <w:rFonts w:ascii="Arial" w:hAnsi="Arial" w:cs="Arial"/>
          <w:sz w:val="20"/>
        </w:rPr>
        <w:t xml:space="preserve"> – Контекстная информация может включать стандартные единицы измерения либо контекст и точность представления</w:t>
      </w:r>
      <w:r>
        <w:rPr>
          <w:rStyle w:val="note"/>
          <w:rFonts w:ascii="Arial" w:hAnsi="Arial" w:cs="Arial"/>
          <w:sz w:val="24"/>
          <w:szCs w:val="24"/>
        </w:rPr>
        <w:t xml:space="preserve">.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3.1.31 </w:t>
      </w:r>
      <w:r>
        <w:rPr>
          <w:rStyle w:val="afa"/>
          <w:rFonts w:ascii="Arial" w:hAnsi="Arial" w:cs="Arial"/>
          <w:sz w:val="24"/>
          <w:szCs w:val="24"/>
        </w:rPr>
        <w:t>свойство</w:t>
      </w:r>
      <w:r>
        <w:rPr>
          <w:rStyle w:val="afa"/>
          <w:rFonts w:ascii="Arial" w:hAnsi="Arial" w:cs="Arial"/>
          <w:b w:val="0"/>
          <w:sz w:val="24"/>
          <w:szCs w:val="24"/>
        </w:rPr>
        <w:t xml:space="preserve"> (</w:t>
      </w:r>
      <w:r>
        <w:rPr>
          <w:rFonts w:ascii="Arial" w:hAnsi="Arial" w:cs="Arial"/>
          <w:bCs/>
          <w:sz w:val="24"/>
          <w:szCs w:val="24"/>
        </w:rPr>
        <w:t>property</w:t>
      </w:r>
      <w:r>
        <w:rPr>
          <w:rStyle w:val="afa"/>
          <w:rFonts w:ascii="Arial" w:hAnsi="Arial" w:cs="Arial"/>
          <w:b w:val="0"/>
          <w:sz w:val="24"/>
          <w:szCs w:val="24"/>
        </w:rPr>
        <w:t>): Е</w:t>
      </w:r>
      <w:r>
        <w:rPr>
          <w:rFonts w:ascii="Arial" w:hAnsi="Arial" w:cs="Arial"/>
          <w:sz w:val="24"/>
          <w:szCs w:val="24"/>
        </w:rPr>
        <w:t>диница информации, которая динамически определяет конкретный экземпляр сущности.</w:t>
      </w:r>
    </w:p>
    <w:p w:rsidR="006260F8" w:rsidRDefault="00057F1A">
      <w:pPr>
        <w:spacing w:after="0" w:line="360" w:lineRule="auto"/>
        <w:ind w:firstLine="567"/>
        <w:jc w:val="both"/>
        <w:rPr>
          <w:rStyle w:val="note"/>
          <w:rFonts w:ascii="Arial" w:hAnsi="Arial" w:cs="Arial"/>
          <w:sz w:val="24"/>
          <w:szCs w:val="24"/>
        </w:rPr>
      </w:pPr>
      <w:r>
        <w:rPr>
          <w:rStyle w:val="note"/>
          <w:rFonts w:ascii="Arial" w:hAnsi="Arial" w:cs="Arial"/>
          <w:spacing w:val="40"/>
          <w:sz w:val="20"/>
        </w:rPr>
        <w:t>Примечание</w:t>
      </w:r>
      <w:r>
        <w:rPr>
          <w:rStyle w:val="note"/>
          <w:rFonts w:ascii="Arial" w:hAnsi="Arial" w:cs="Arial"/>
          <w:sz w:val="20"/>
        </w:rPr>
        <w:t xml:space="preserve"> – Аналог понятий «позднее связывание» или «время выполнения» в терминологии программирования.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3.1.32 </w:t>
      </w:r>
      <w:r>
        <w:rPr>
          <w:rStyle w:val="afa"/>
          <w:rFonts w:ascii="Arial" w:hAnsi="Arial" w:cs="Arial"/>
          <w:sz w:val="24"/>
          <w:szCs w:val="24"/>
        </w:rPr>
        <w:t>реализация свойства</w:t>
      </w:r>
      <w:r>
        <w:rPr>
          <w:rStyle w:val="afa"/>
          <w:rFonts w:ascii="Arial" w:hAnsi="Arial" w:cs="Arial"/>
          <w:b w:val="0"/>
          <w:sz w:val="24"/>
          <w:szCs w:val="24"/>
        </w:rPr>
        <w:t xml:space="preserve"> (</w:t>
      </w:r>
      <w:r>
        <w:rPr>
          <w:rFonts w:ascii="Arial" w:hAnsi="Arial" w:cs="Arial"/>
          <w:bCs/>
          <w:sz w:val="24"/>
          <w:szCs w:val="24"/>
        </w:rPr>
        <w:t>property occurrence</w:t>
      </w:r>
      <w:r>
        <w:rPr>
          <w:rStyle w:val="afa"/>
          <w:rFonts w:ascii="Arial" w:hAnsi="Arial" w:cs="Arial"/>
          <w:b w:val="0"/>
          <w:sz w:val="24"/>
          <w:szCs w:val="24"/>
        </w:rPr>
        <w:t>): Е</w:t>
      </w:r>
      <w:r>
        <w:rPr>
          <w:rFonts w:ascii="Arial" w:hAnsi="Arial" w:cs="Arial"/>
          <w:sz w:val="24"/>
          <w:szCs w:val="24"/>
        </w:rPr>
        <w:t>диница информации, содержащая значение свойства, идентифицируемого именем.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3.1.33 </w:t>
      </w:r>
      <w:r>
        <w:rPr>
          <w:rStyle w:val="afa"/>
          <w:rFonts w:ascii="Arial" w:hAnsi="Arial" w:cs="Arial"/>
          <w:sz w:val="24"/>
          <w:szCs w:val="24"/>
        </w:rPr>
        <w:t>шаблон свойства</w:t>
      </w:r>
      <w:r>
        <w:rPr>
          <w:rStyle w:val="afa"/>
          <w:rFonts w:ascii="Arial" w:hAnsi="Arial" w:cs="Arial"/>
          <w:b w:val="0"/>
          <w:sz w:val="24"/>
          <w:szCs w:val="24"/>
        </w:rPr>
        <w:t xml:space="preserve"> (</w:t>
      </w:r>
      <w:r>
        <w:rPr>
          <w:rFonts w:ascii="Arial" w:hAnsi="Arial" w:cs="Arial"/>
          <w:bCs/>
          <w:sz w:val="24"/>
          <w:szCs w:val="24"/>
        </w:rPr>
        <w:t>property template</w:t>
      </w:r>
      <w:r>
        <w:rPr>
          <w:rStyle w:val="afa"/>
          <w:rFonts w:ascii="Arial" w:hAnsi="Arial" w:cs="Arial"/>
          <w:b w:val="0"/>
          <w:sz w:val="24"/>
          <w:szCs w:val="24"/>
        </w:rPr>
        <w:t>): М</w:t>
      </w:r>
      <w:r>
        <w:rPr>
          <w:rFonts w:ascii="Arial" w:hAnsi="Arial" w:cs="Arial"/>
          <w:sz w:val="24"/>
          <w:szCs w:val="24"/>
        </w:rPr>
        <w:t>етаданные свойства, включая его имя, описание и тип данных.</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 Концептуальный аналог термина «свойство расширения» в распространенных языках программирования.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3.1.34 </w:t>
      </w:r>
      <w:r>
        <w:rPr>
          <w:rStyle w:val="afa"/>
          <w:rFonts w:ascii="Arial" w:hAnsi="Arial" w:cs="Arial"/>
          <w:sz w:val="24"/>
          <w:szCs w:val="24"/>
        </w:rPr>
        <w:t>реализация набора свойств</w:t>
      </w:r>
      <w:r>
        <w:rPr>
          <w:rStyle w:val="afa"/>
          <w:rFonts w:ascii="Arial" w:hAnsi="Arial" w:cs="Arial"/>
          <w:b w:val="0"/>
          <w:sz w:val="24"/>
          <w:szCs w:val="24"/>
        </w:rPr>
        <w:t xml:space="preserve"> (</w:t>
      </w:r>
      <w:r>
        <w:rPr>
          <w:rFonts w:ascii="Arial" w:hAnsi="Arial" w:cs="Arial"/>
          <w:bCs/>
          <w:sz w:val="24"/>
          <w:szCs w:val="24"/>
        </w:rPr>
        <w:t>property set occurrence</w:t>
      </w:r>
      <w:r>
        <w:rPr>
          <w:rStyle w:val="afa"/>
          <w:rFonts w:ascii="Arial" w:hAnsi="Arial" w:cs="Arial"/>
          <w:b w:val="0"/>
          <w:sz w:val="24"/>
          <w:szCs w:val="24"/>
        </w:rPr>
        <w:t>): Е</w:t>
      </w:r>
      <w:r>
        <w:rPr>
          <w:rFonts w:ascii="Arial" w:hAnsi="Arial" w:cs="Arial"/>
          <w:sz w:val="24"/>
          <w:szCs w:val="24"/>
        </w:rPr>
        <w:t>диница информации, содержащая набор реализаций свойств, каждое из которых имеет уникальное имя в наборе свойств.</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3.1.35 </w:t>
      </w:r>
      <w:r>
        <w:rPr>
          <w:rStyle w:val="afa"/>
          <w:rFonts w:ascii="Arial" w:hAnsi="Arial" w:cs="Arial"/>
          <w:sz w:val="24"/>
          <w:szCs w:val="24"/>
        </w:rPr>
        <w:t>шаблон набора свойств</w:t>
      </w:r>
      <w:r>
        <w:rPr>
          <w:rStyle w:val="afa"/>
          <w:rFonts w:ascii="Arial" w:hAnsi="Arial" w:cs="Arial"/>
          <w:b w:val="0"/>
          <w:sz w:val="24"/>
          <w:szCs w:val="24"/>
        </w:rPr>
        <w:t xml:space="preserve"> (</w:t>
      </w:r>
      <w:r>
        <w:rPr>
          <w:rFonts w:ascii="Arial" w:hAnsi="Arial" w:cs="Arial"/>
          <w:bCs/>
          <w:sz w:val="24"/>
          <w:szCs w:val="24"/>
          <w:lang w:val="en-US"/>
        </w:rPr>
        <w:t>property</w:t>
      </w:r>
      <w:r>
        <w:rPr>
          <w:rFonts w:ascii="Arial" w:hAnsi="Arial" w:cs="Arial"/>
          <w:bCs/>
          <w:sz w:val="24"/>
          <w:szCs w:val="24"/>
        </w:rPr>
        <w:t xml:space="preserve"> </w:t>
      </w:r>
      <w:r>
        <w:rPr>
          <w:rFonts w:ascii="Arial" w:hAnsi="Arial" w:cs="Arial"/>
          <w:bCs/>
          <w:sz w:val="24"/>
          <w:szCs w:val="24"/>
          <w:lang w:val="en-US"/>
        </w:rPr>
        <w:t>set</w:t>
      </w:r>
      <w:r>
        <w:rPr>
          <w:rFonts w:ascii="Arial" w:hAnsi="Arial" w:cs="Arial"/>
          <w:bCs/>
          <w:sz w:val="24"/>
          <w:szCs w:val="24"/>
        </w:rPr>
        <w:t xml:space="preserve"> </w:t>
      </w:r>
      <w:r>
        <w:rPr>
          <w:rFonts w:ascii="Arial" w:hAnsi="Arial" w:cs="Arial"/>
          <w:bCs/>
          <w:sz w:val="24"/>
          <w:szCs w:val="24"/>
          <w:lang w:val="en-US"/>
        </w:rPr>
        <w:t>template</w:t>
      </w:r>
      <w:r>
        <w:rPr>
          <w:rStyle w:val="afa"/>
          <w:rFonts w:ascii="Arial" w:hAnsi="Arial" w:cs="Arial"/>
          <w:b w:val="0"/>
          <w:sz w:val="24"/>
          <w:szCs w:val="24"/>
        </w:rPr>
        <w:t>): Н</w:t>
      </w:r>
      <w:r>
        <w:rPr>
          <w:rFonts w:ascii="Arial" w:hAnsi="Arial" w:cs="Arial"/>
          <w:sz w:val="24"/>
          <w:szCs w:val="24"/>
        </w:rPr>
        <w:t>абор шаблонов свойств, служащих общей цели и применимых для объектов конкретной сущности.</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 Концептуальный аналог термина «класс расширения» в распространенных языках программирования.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3.1.36 </w:t>
      </w:r>
      <w:r>
        <w:rPr>
          <w:rStyle w:val="afa"/>
          <w:rFonts w:ascii="Arial" w:hAnsi="Arial" w:cs="Arial"/>
          <w:sz w:val="24"/>
          <w:szCs w:val="24"/>
        </w:rPr>
        <w:t>прокси</w:t>
      </w:r>
      <w:r>
        <w:rPr>
          <w:rStyle w:val="afa"/>
          <w:rFonts w:ascii="Arial" w:hAnsi="Arial" w:cs="Arial"/>
          <w:b w:val="0"/>
          <w:sz w:val="24"/>
          <w:szCs w:val="24"/>
        </w:rPr>
        <w:t xml:space="preserve"> (</w:t>
      </w:r>
      <w:r>
        <w:rPr>
          <w:rFonts w:ascii="Arial" w:hAnsi="Arial" w:cs="Arial"/>
          <w:bCs/>
          <w:sz w:val="24"/>
          <w:szCs w:val="24"/>
        </w:rPr>
        <w:t>proxy</w:t>
      </w:r>
      <w:r>
        <w:rPr>
          <w:rStyle w:val="afa"/>
          <w:rFonts w:ascii="Arial" w:hAnsi="Arial" w:cs="Arial"/>
          <w:b w:val="0"/>
          <w:sz w:val="24"/>
          <w:szCs w:val="24"/>
        </w:rPr>
        <w:t>): О</w:t>
      </w:r>
      <w:r>
        <w:rPr>
          <w:rFonts w:ascii="Arial" w:hAnsi="Arial" w:cs="Arial"/>
          <w:sz w:val="24"/>
          <w:szCs w:val="24"/>
        </w:rPr>
        <w:t>бъект, который не содержит сведений о каком-то одном типе объектов.</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 Детализация реализации обобщенного объекта.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3.1.37 </w:t>
      </w:r>
      <w:r>
        <w:rPr>
          <w:rStyle w:val="afa"/>
          <w:rFonts w:ascii="Arial" w:hAnsi="Arial" w:cs="Arial"/>
          <w:sz w:val="24"/>
          <w:szCs w:val="24"/>
        </w:rPr>
        <w:t>количество</w:t>
      </w:r>
      <w:r>
        <w:rPr>
          <w:rStyle w:val="afa"/>
          <w:rFonts w:ascii="Arial" w:hAnsi="Arial" w:cs="Arial"/>
          <w:b w:val="0"/>
          <w:sz w:val="24"/>
          <w:szCs w:val="24"/>
        </w:rPr>
        <w:t xml:space="preserve"> </w:t>
      </w:r>
      <w:r>
        <w:rPr>
          <w:rStyle w:val="afa"/>
          <w:rFonts w:ascii="Arial" w:hAnsi="Arial" w:cs="Arial"/>
          <w:sz w:val="24"/>
          <w:szCs w:val="24"/>
        </w:rPr>
        <w:t>(</w:t>
      </w:r>
      <w:r>
        <w:rPr>
          <w:rFonts w:ascii="Arial" w:hAnsi="Arial" w:cs="Arial"/>
          <w:bCs/>
          <w:sz w:val="24"/>
          <w:szCs w:val="24"/>
        </w:rPr>
        <w:t>quantity</w:t>
      </w:r>
      <w:r>
        <w:rPr>
          <w:rStyle w:val="afa"/>
          <w:rFonts w:ascii="Arial" w:hAnsi="Arial" w:cs="Arial"/>
          <w:b w:val="0"/>
          <w:sz w:val="24"/>
          <w:szCs w:val="24"/>
        </w:rPr>
        <w:t>): З</w:t>
      </w:r>
      <w:r>
        <w:rPr>
          <w:rFonts w:ascii="Arial" w:hAnsi="Arial" w:cs="Arial"/>
          <w:sz w:val="24"/>
          <w:szCs w:val="24"/>
        </w:rPr>
        <w:t>начение метрики, основанной на области действия: длина, площадь, объем, вес, число или время.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3.1.38 </w:t>
      </w:r>
      <w:r>
        <w:rPr>
          <w:rStyle w:val="afa"/>
          <w:rFonts w:ascii="Arial" w:hAnsi="Arial" w:cs="Arial"/>
          <w:sz w:val="24"/>
          <w:szCs w:val="24"/>
        </w:rPr>
        <w:t>отношение</w:t>
      </w:r>
      <w:r>
        <w:rPr>
          <w:rStyle w:val="afa"/>
          <w:rFonts w:ascii="Arial" w:hAnsi="Arial" w:cs="Arial"/>
          <w:b w:val="0"/>
          <w:sz w:val="24"/>
          <w:szCs w:val="24"/>
        </w:rPr>
        <w:t xml:space="preserve"> (</w:t>
      </w:r>
      <w:r>
        <w:rPr>
          <w:rFonts w:ascii="Arial" w:hAnsi="Arial" w:cs="Arial"/>
          <w:bCs/>
          <w:sz w:val="24"/>
          <w:szCs w:val="24"/>
        </w:rPr>
        <w:t>relationship</w:t>
      </w:r>
      <w:r>
        <w:rPr>
          <w:rStyle w:val="afa"/>
          <w:rFonts w:ascii="Arial" w:hAnsi="Arial" w:cs="Arial"/>
          <w:b w:val="0"/>
          <w:sz w:val="24"/>
          <w:szCs w:val="24"/>
        </w:rPr>
        <w:t>): Е</w:t>
      </w:r>
      <w:r>
        <w:rPr>
          <w:rFonts w:ascii="Arial" w:hAnsi="Arial" w:cs="Arial"/>
          <w:sz w:val="24"/>
          <w:szCs w:val="24"/>
        </w:rPr>
        <w:t>диница информации, описывающая взаимодействие между элементами.</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3.1.39 </w:t>
      </w:r>
      <w:r>
        <w:rPr>
          <w:rStyle w:val="afa"/>
          <w:rFonts w:ascii="Arial" w:hAnsi="Arial" w:cs="Arial"/>
          <w:sz w:val="24"/>
          <w:szCs w:val="24"/>
        </w:rPr>
        <w:t>представление</w:t>
      </w:r>
      <w:r>
        <w:rPr>
          <w:rStyle w:val="afa"/>
          <w:rFonts w:ascii="Arial" w:hAnsi="Arial" w:cs="Arial"/>
          <w:b w:val="0"/>
          <w:sz w:val="24"/>
          <w:szCs w:val="24"/>
        </w:rPr>
        <w:t xml:space="preserve"> (</w:t>
      </w:r>
      <w:r>
        <w:rPr>
          <w:rFonts w:ascii="Arial" w:hAnsi="Arial" w:cs="Arial"/>
          <w:bCs/>
          <w:sz w:val="24"/>
          <w:szCs w:val="24"/>
        </w:rPr>
        <w:t>representation</w:t>
      </w:r>
      <w:r>
        <w:rPr>
          <w:rStyle w:val="afa"/>
          <w:rFonts w:ascii="Arial" w:hAnsi="Arial" w:cs="Arial"/>
          <w:b w:val="0"/>
          <w:sz w:val="24"/>
          <w:szCs w:val="24"/>
        </w:rPr>
        <w:t>): Е</w:t>
      </w:r>
      <w:r>
        <w:rPr>
          <w:rFonts w:ascii="Arial" w:hAnsi="Arial" w:cs="Arial"/>
          <w:sz w:val="24"/>
          <w:szCs w:val="24"/>
        </w:rPr>
        <w:t>диница информации, описывающая способ отображения объекта, например физическую форму или топологию.</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3.1.40 </w:t>
      </w:r>
      <w:r>
        <w:rPr>
          <w:rStyle w:val="afa"/>
          <w:rFonts w:ascii="Arial" w:hAnsi="Arial" w:cs="Arial"/>
          <w:sz w:val="24"/>
          <w:szCs w:val="24"/>
        </w:rPr>
        <w:t>ресурс</w:t>
      </w:r>
      <w:r>
        <w:rPr>
          <w:rStyle w:val="afa"/>
          <w:rFonts w:ascii="Arial" w:hAnsi="Arial" w:cs="Arial"/>
          <w:b w:val="0"/>
          <w:sz w:val="24"/>
          <w:szCs w:val="24"/>
        </w:rPr>
        <w:t xml:space="preserve"> (</w:t>
      </w:r>
      <w:r>
        <w:rPr>
          <w:rFonts w:ascii="Arial" w:hAnsi="Arial" w:cs="Arial"/>
          <w:bCs/>
          <w:sz w:val="24"/>
          <w:szCs w:val="24"/>
        </w:rPr>
        <w:t>resource</w:t>
      </w:r>
      <w:r>
        <w:rPr>
          <w:rStyle w:val="afa"/>
          <w:rFonts w:ascii="Arial" w:hAnsi="Arial" w:cs="Arial"/>
          <w:b w:val="0"/>
          <w:sz w:val="24"/>
          <w:szCs w:val="24"/>
        </w:rPr>
        <w:t>): С</w:t>
      </w:r>
      <w:r>
        <w:rPr>
          <w:rFonts w:ascii="Arial" w:hAnsi="Arial" w:cs="Arial"/>
          <w:sz w:val="24"/>
          <w:szCs w:val="24"/>
        </w:rPr>
        <w:t>ущность с ограниченной доступностью, например материалы, трудовые ресурсы или оборудование.</w:t>
      </w:r>
    </w:p>
    <w:p w:rsidR="006260F8" w:rsidRDefault="00057F1A">
      <w:pPr>
        <w:spacing w:after="0" w:line="360" w:lineRule="auto"/>
        <w:ind w:firstLine="567"/>
        <w:jc w:val="both"/>
        <w:rPr>
          <w:rStyle w:val="note"/>
          <w:rFonts w:ascii="Arial" w:hAnsi="Arial" w:cs="Arial"/>
          <w:spacing w:val="40"/>
          <w:sz w:val="20"/>
        </w:rPr>
      </w:pPr>
      <w:r>
        <w:rPr>
          <w:rStyle w:val="note"/>
          <w:rFonts w:ascii="Arial" w:hAnsi="Arial" w:cs="Arial"/>
          <w:spacing w:val="40"/>
          <w:sz w:val="20"/>
        </w:rPr>
        <w:t>Примечание</w:t>
      </w:r>
      <w:r>
        <w:rPr>
          <w:rStyle w:val="note"/>
          <w:rFonts w:ascii="Arial" w:hAnsi="Arial" w:cs="Arial"/>
          <w:sz w:val="20"/>
        </w:rPr>
        <w:t xml:space="preserve"> 1 – Детализация обобщенного объекта. </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2 – Раздел «схемы данных для определения ресурсов» не связан с этим понятием.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3.1.41 </w:t>
      </w:r>
      <w:r>
        <w:rPr>
          <w:rStyle w:val="afa"/>
          <w:rFonts w:ascii="Arial" w:hAnsi="Arial" w:cs="Arial"/>
          <w:sz w:val="24"/>
          <w:szCs w:val="24"/>
        </w:rPr>
        <w:t>схема</w:t>
      </w:r>
      <w:r>
        <w:rPr>
          <w:rStyle w:val="afa"/>
          <w:rFonts w:ascii="Arial" w:hAnsi="Arial" w:cs="Arial"/>
          <w:b w:val="0"/>
          <w:sz w:val="24"/>
          <w:szCs w:val="24"/>
        </w:rPr>
        <w:t xml:space="preserve"> (</w:t>
      </w:r>
      <w:r>
        <w:rPr>
          <w:rFonts w:ascii="Arial" w:hAnsi="Arial" w:cs="Arial"/>
          <w:bCs/>
          <w:sz w:val="24"/>
          <w:szCs w:val="24"/>
        </w:rPr>
        <w:t>schema</w:t>
      </w:r>
      <w:r>
        <w:rPr>
          <w:rStyle w:val="afa"/>
          <w:rFonts w:ascii="Arial" w:hAnsi="Arial" w:cs="Arial"/>
          <w:b w:val="0"/>
          <w:sz w:val="24"/>
          <w:szCs w:val="24"/>
        </w:rPr>
        <w:t>): О</w:t>
      </w:r>
      <w:r>
        <w:rPr>
          <w:rFonts w:ascii="Arial" w:hAnsi="Arial" w:cs="Arial"/>
          <w:sz w:val="24"/>
          <w:szCs w:val="24"/>
        </w:rPr>
        <w:t>пределение структуры организации данных для хранения, обмена и совместного использования на формальном языке.</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lastRenderedPageBreak/>
        <w:t>Примечание</w:t>
      </w:r>
      <w:r>
        <w:rPr>
          <w:rStyle w:val="note"/>
          <w:rFonts w:ascii="Arial" w:hAnsi="Arial" w:cs="Arial"/>
          <w:sz w:val="20"/>
        </w:rPr>
        <w:t xml:space="preserve"> – Для определения схем настоящего стандарта используются формальные языки EXPRESS и XML-схема.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3.1.42 </w:t>
      </w:r>
      <w:r>
        <w:rPr>
          <w:rStyle w:val="afa"/>
          <w:rFonts w:ascii="Arial" w:hAnsi="Arial" w:cs="Arial"/>
          <w:sz w:val="24"/>
          <w:szCs w:val="24"/>
        </w:rPr>
        <w:t>пространство</w:t>
      </w:r>
      <w:r>
        <w:rPr>
          <w:rStyle w:val="afa"/>
          <w:rFonts w:ascii="Arial" w:hAnsi="Arial" w:cs="Arial"/>
          <w:b w:val="0"/>
          <w:sz w:val="24"/>
          <w:szCs w:val="24"/>
        </w:rPr>
        <w:t xml:space="preserve"> (</w:t>
      </w:r>
      <w:r>
        <w:rPr>
          <w:rFonts w:ascii="Arial" w:hAnsi="Arial" w:cs="Arial"/>
          <w:bCs/>
          <w:sz w:val="24"/>
          <w:szCs w:val="24"/>
        </w:rPr>
        <w:t>space</w:t>
      </w:r>
      <w:r>
        <w:rPr>
          <w:rStyle w:val="afa"/>
          <w:rFonts w:ascii="Arial" w:hAnsi="Arial" w:cs="Arial"/>
          <w:b w:val="0"/>
          <w:sz w:val="24"/>
          <w:szCs w:val="24"/>
        </w:rPr>
        <w:t>): П</w:t>
      </w:r>
      <w:r>
        <w:rPr>
          <w:rFonts w:ascii="Arial" w:hAnsi="Arial" w:cs="Arial"/>
          <w:sz w:val="24"/>
          <w:szCs w:val="24"/>
        </w:rPr>
        <w:t>лощадь или объем, ограниченные фактически или теоретически.</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 Детализация обобщенного термина «изделие».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3.1.43 </w:t>
      </w:r>
      <w:r>
        <w:rPr>
          <w:rStyle w:val="afa"/>
          <w:rFonts w:ascii="Arial" w:hAnsi="Arial" w:cs="Arial"/>
          <w:sz w:val="24"/>
          <w:szCs w:val="24"/>
        </w:rPr>
        <w:t>тип</w:t>
      </w:r>
      <w:r>
        <w:rPr>
          <w:rStyle w:val="afa"/>
          <w:rFonts w:ascii="Arial" w:hAnsi="Arial" w:cs="Arial"/>
          <w:b w:val="0"/>
          <w:sz w:val="24"/>
          <w:szCs w:val="24"/>
        </w:rPr>
        <w:t xml:space="preserve"> (</w:t>
      </w:r>
      <w:r>
        <w:rPr>
          <w:rFonts w:ascii="Arial" w:hAnsi="Arial" w:cs="Arial"/>
          <w:bCs/>
          <w:sz w:val="24"/>
          <w:szCs w:val="24"/>
        </w:rPr>
        <w:t>type</w:t>
      </w:r>
      <w:r>
        <w:rPr>
          <w:rStyle w:val="afa"/>
          <w:rFonts w:ascii="Arial" w:hAnsi="Arial" w:cs="Arial"/>
          <w:b w:val="0"/>
          <w:sz w:val="24"/>
          <w:szCs w:val="24"/>
        </w:rPr>
        <w:t>): Ф</w:t>
      </w:r>
      <w:r>
        <w:rPr>
          <w:rFonts w:ascii="Arial" w:hAnsi="Arial" w:cs="Arial"/>
          <w:sz w:val="24"/>
          <w:szCs w:val="24"/>
        </w:rPr>
        <w:t>ундаментальная информационная конструкция, выведенная из примитива, перечисления или выбранного члена набора сущностей.</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 Концептуальный аналог терминов «typedef» или «value type» в распространенных языках программирования.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3.1.44 </w:t>
      </w:r>
      <w:r>
        <w:rPr>
          <w:rStyle w:val="afa"/>
          <w:rFonts w:ascii="Arial" w:hAnsi="Arial" w:cs="Arial"/>
          <w:sz w:val="24"/>
          <w:szCs w:val="24"/>
        </w:rPr>
        <w:t>выбор</w:t>
      </w:r>
      <w:r>
        <w:rPr>
          <w:rStyle w:val="afa"/>
          <w:rFonts w:ascii="Arial" w:hAnsi="Arial" w:cs="Arial"/>
          <w:b w:val="0"/>
          <w:sz w:val="24"/>
          <w:szCs w:val="24"/>
        </w:rPr>
        <w:t xml:space="preserve"> (</w:t>
      </w:r>
      <w:r>
        <w:rPr>
          <w:rFonts w:ascii="Arial" w:hAnsi="Arial" w:cs="Arial"/>
          <w:bCs/>
          <w:sz w:val="24"/>
          <w:szCs w:val="24"/>
        </w:rPr>
        <w:t>select</w:t>
      </w:r>
      <w:r>
        <w:rPr>
          <w:rStyle w:val="afa"/>
          <w:rFonts w:ascii="Arial" w:hAnsi="Arial" w:cs="Arial"/>
          <w:b w:val="0"/>
          <w:sz w:val="24"/>
          <w:szCs w:val="24"/>
        </w:rPr>
        <w:t>): К</w:t>
      </w:r>
      <w:r>
        <w:rPr>
          <w:rFonts w:ascii="Arial" w:hAnsi="Arial" w:cs="Arial"/>
          <w:sz w:val="24"/>
          <w:szCs w:val="24"/>
        </w:rPr>
        <w:t>онструкция, позволяющая значению атрибута относиться к одному из нескольких типов или сущностей.</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1 – Аналог конструкции «Select» в ИСО 10303-11. </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2 – Аналог термина «указатель» в распространенных языках программирования. </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Cs/>
          <w:sz w:val="24"/>
          <w:szCs w:val="24"/>
        </w:rPr>
      </w:pPr>
      <w:r>
        <w:rPr>
          <w:rFonts w:ascii="Arial" w:hAnsi="Arial" w:cs="Arial"/>
          <w:sz w:val="24"/>
          <w:szCs w:val="24"/>
        </w:rPr>
        <w:t xml:space="preserve">3.1.45 </w:t>
      </w:r>
      <w:r>
        <w:rPr>
          <w:rStyle w:val="afa"/>
          <w:rFonts w:ascii="Arial" w:hAnsi="Arial" w:cs="Arial"/>
          <w:sz w:val="24"/>
          <w:szCs w:val="24"/>
        </w:rPr>
        <w:t xml:space="preserve">перечисление </w:t>
      </w:r>
      <w:r>
        <w:rPr>
          <w:rStyle w:val="afa"/>
          <w:rFonts w:ascii="Arial" w:hAnsi="Arial" w:cs="Arial"/>
          <w:b w:val="0"/>
          <w:sz w:val="24"/>
          <w:szCs w:val="24"/>
        </w:rPr>
        <w:t xml:space="preserve"> (</w:t>
      </w:r>
      <w:r>
        <w:rPr>
          <w:rFonts w:ascii="Arial" w:hAnsi="Arial" w:cs="Arial"/>
          <w:bCs/>
          <w:sz w:val="24"/>
          <w:szCs w:val="24"/>
        </w:rPr>
        <w:t>enumeration</w:t>
      </w:r>
      <w:r>
        <w:rPr>
          <w:rStyle w:val="afa"/>
          <w:rFonts w:ascii="Arial" w:hAnsi="Arial" w:cs="Arial"/>
          <w:b w:val="0"/>
          <w:sz w:val="24"/>
          <w:szCs w:val="24"/>
        </w:rPr>
        <w:t>): К</w:t>
      </w:r>
      <w:r>
        <w:rPr>
          <w:rFonts w:ascii="Arial" w:hAnsi="Arial" w:cs="Arial"/>
          <w:sz w:val="24"/>
          <w:szCs w:val="24"/>
        </w:rPr>
        <w:t>онструкция, позволяющая значению атрибута принимать одно из нескольких предварительно определенных значений, идентифицируемых именем.</w:t>
      </w:r>
    </w:p>
    <w:p w:rsidR="006260F8" w:rsidRDefault="00057F1A">
      <w:pPr>
        <w:spacing w:after="0" w:line="360" w:lineRule="auto"/>
        <w:ind w:firstLine="340"/>
        <w:jc w:val="both"/>
        <w:rPr>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1 – Аналог конструкции «</w:t>
      </w:r>
      <w:r>
        <w:rPr>
          <w:rStyle w:val="note"/>
          <w:rFonts w:ascii="Arial" w:hAnsi="Arial" w:cs="Arial"/>
          <w:sz w:val="20"/>
          <w:lang w:val="en-US"/>
        </w:rPr>
        <w:t>e</w:t>
      </w:r>
      <w:r>
        <w:rPr>
          <w:rStyle w:val="note"/>
          <w:rFonts w:ascii="Arial" w:hAnsi="Arial" w:cs="Arial"/>
          <w:sz w:val="20"/>
        </w:rPr>
        <w:t xml:space="preserve">numeration» в стандарте ИСО 10303-11. </w:t>
      </w:r>
    </w:p>
    <w:p w:rsidR="006260F8" w:rsidRDefault="00057F1A">
      <w:pPr>
        <w:spacing w:after="0" w:line="360" w:lineRule="auto"/>
        <w:ind w:firstLine="567"/>
        <w:jc w:val="both"/>
        <w:rPr>
          <w:rStyle w:val="note"/>
          <w:rFonts w:ascii="Arial" w:hAnsi="Arial" w:cs="Arial"/>
          <w:sz w:val="20"/>
        </w:rPr>
      </w:pPr>
      <w:r>
        <w:rPr>
          <w:rStyle w:val="note"/>
          <w:rFonts w:ascii="Arial" w:hAnsi="Arial" w:cs="Arial"/>
          <w:spacing w:val="40"/>
          <w:sz w:val="20"/>
        </w:rPr>
        <w:t>Примечание</w:t>
      </w:r>
      <w:r>
        <w:rPr>
          <w:rStyle w:val="note"/>
          <w:rFonts w:ascii="Arial" w:hAnsi="Arial" w:cs="Arial"/>
          <w:sz w:val="20"/>
        </w:rPr>
        <w:t xml:space="preserve"> 2 – Аналог термина «enum» в распространенных языках программирования.</w:t>
      </w:r>
    </w:p>
    <w:p w:rsidR="006260F8" w:rsidRDefault="006260F8">
      <w:pPr>
        <w:spacing w:after="0" w:line="360" w:lineRule="auto"/>
        <w:ind w:firstLine="567"/>
        <w:jc w:val="both"/>
        <w:rPr>
          <w:rFonts w:ascii="Arial" w:hAnsi="Arial" w:cs="Arial"/>
          <w:sz w:val="24"/>
          <w:szCs w:val="24"/>
        </w:rPr>
      </w:pPr>
    </w:p>
    <w:p w:rsidR="006260F8" w:rsidRDefault="00057F1A">
      <w:pPr>
        <w:pStyle w:val="af1"/>
        <w:spacing w:line="360" w:lineRule="auto"/>
        <w:ind w:firstLine="567"/>
        <w:rPr>
          <w:rFonts w:ascii="Arial" w:hAnsi="Arial" w:cs="Arial"/>
          <w:b/>
          <w:color w:val="FF0000"/>
          <w:szCs w:val="24"/>
        </w:rPr>
      </w:pPr>
      <w:r>
        <w:rPr>
          <w:rFonts w:ascii="Arial" w:hAnsi="Arial" w:cs="Arial"/>
          <w:b/>
          <w:color w:val="FF0000"/>
          <w:szCs w:val="24"/>
        </w:rPr>
        <w:t>ГОСТ Р 10.0.03–2019/ИСО 29481-1:2016</w:t>
      </w:r>
    </w:p>
    <w:p w:rsidR="006260F8" w:rsidRDefault="006260F8">
      <w:pPr>
        <w:pStyle w:val="af1"/>
        <w:spacing w:line="360" w:lineRule="auto"/>
        <w:ind w:firstLine="567"/>
        <w:rPr>
          <w:rFonts w:ascii="Arial" w:hAnsi="Arial" w:cs="Arial"/>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3.1</w:t>
      </w:r>
      <w:r>
        <w:rPr>
          <w:rFonts w:ascii="Arial" w:hAnsi="Arial" w:cs="Arial"/>
          <w:b/>
          <w:sz w:val="24"/>
          <w:szCs w:val="24"/>
        </w:rPr>
        <w:t xml:space="preserve"> актор </w:t>
      </w:r>
      <w:r>
        <w:rPr>
          <w:rFonts w:ascii="Arial" w:hAnsi="Arial" w:cs="Arial"/>
          <w:sz w:val="24"/>
          <w:szCs w:val="24"/>
        </w:rPr>
        <w:t>(actor): Лицо, организация или организационная единица (отдел, команда и т. д.), участвующие в строительном процессе.</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3.3</w:t>
      </w:r>
      <w:r>
        <w:rPr>
          <w:rFonts w:ascii="Arial" w:hAnsi="Arial" w:cs="Arial"/>
          <w:b/>
          <w:sz w:val="24"/>
          <w:szCs w:val="24"/>
        </w:rPr>
        <w:t xml:space="preserve"> программное обеспечение BIM </w:t>
      </w:r>
      <w:r>
        <w:rPr>
          <w:rFonts w:ascii="Arial" w:hAnsi="Arial" w:cs="Arial"/>
          <w:sz w:val="24"/>
          <w:szCs w:val="24"/>
        </w:rPr>
        <w:t>(BIM software application):</w:t>
      </w:r>
      <w:r>
        <w:rPr>
          <w:rFonts w:ascii="Arial" w:hAnsi="Arial" w:cs="Arial"/>
          <w:b/>
          <w:sz w:val="24"/>
          <w:szCs w:val="24"/>
        </w:rPr>
        <w:t xml:space="preserve"> </w:t>
      </w:r>
      <w:r>
        <w:rPr>
          <w:rFonts w:ascii="Arial" w:hAnsi="Arial" w:cs="Arial"/>
          <w:sz w:val="24"/>
          <w:szCs w:val="24"/>
        </w:rPr>
        <w:t>Программное обеспечение, используемое для создания, модификации, анализа, управления, публикации, совместного использования, завершения или выполнения иных действий с элементами BIM.</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3.4</w:t>
      </w:r>
      <w:r>
        <w:rPr>
          <w:rFonts w:ascii="Arial" w:hAnsi="Arial" w:cs="Arial"/>
          <w:b/>
          <w:sz w:val="24"/>
          <w:szCs w:val="24"/>
        </w:rPr>
        <w:t xml:space="preserve"> бизнес-требование </w:t>
      </w:r>
      <w:r>
        <w:rPr>
          <w:rFonts w:ascii="Arial" w:hAnsi="Arial" w:cs="Arial"/>
          <w:sz w:val="24"/>
          <w:szCs w:val="24"/>
        </w:rPr>
        <w:t>(business requirement):</w:t>
      </w:r>
      <w:r>
        <w:rPr>
          <w:rFonts w:ascii="Arial" w:hAnsi="Arial" w:cs="Arial"/>
          <w:b/>
          <w:sz w:val="24"/>
          <w:szCs w:val="24"/>
        </w:rPr>
        <w:t xml:space="preserve"> </w:t>
      </w:r>
      <w:r>
        <w:rPr>
          <w:rFonts w:ascii="Arial" w:hAnsi="Arial" w:cs="Arial"/>
          <w:sz w:val="24"/>
          <w:szCs w:val="24"/>
        </w:rPr>
        <w:t>Требование, описывающее в терминах деловой среды, что необходимо предоставить или выполнить.</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lastRenderedPageBreak/>
        <w:t>3.5</w:t>
      </w:r>
      <w:r>
        <w:rPr>
          <w:rFonts w:ascii="Arial" w:hAnsi="Arial" w:cs="Arial"/>
          <w:b/>
          <w:sz w:val="24"/>
          <w:szCs w:val="24"/>
        </w:rPr>
        <w:t xml:space="preserve"> информационное ограничение </w:t>
      </w:r>
      <w:r>
        <w:rPr>
          <w:rFonts w:ascii="Arial" w:hAnsi="Arial" w:cs="Arial"/>
          <w:sz w:val="24"/>
          <w:szCs w:val="24"/>
        </w:rPr>
        <w:t>(information constraint):</w:t>
      </w:r>
      <w:r>
        <w:rPr>
          <w:rFonts w:ascii="Arial" w:hAnsi="Arial" w:cs="Arial"/>
          <w:b/>
          <w:sz w:val="24"/>
          <w:szCs w:val="24"/>
        </w:rPr>
        <w:t xml:space="preserve"> </w:t>
      </w:r>
      <w:r>
        <w:rPr>
          <w:rFonts w:ascii="Arial" w:hAnsi="Arial" w:cs="Arial"/>
          <w:sz w:val="24"/>
          <w:szCs w:val="24"/>
        </w:rPr>
        <w:t>Положение, формально определяющее или ограничивающее сферу действия информации ввиду какого-либо аспекта деловой деятельности, правило, в соответствии с которым действует организация, а также политика или решение, оказывающие влияние на процесс.</w:t>
      </w:r>
    </w:p>
    <w:p w:rsidR="006260F8" w:rsidRDefault="00057F1A">
      <w:pPr>
        <w:spacing w:after="0" w:line="360" w:lineRule="auto"/>
        <w:ind w:firstLine="567"/>
        <w:jc w:val="both"/>
        <w:rPr>
          <w:rFonts w:ascii="Arial" w:hAnsi="Arial" w:cs="Arial"/>
          <w:sz w:val="20"/>
        </w:rPr>
      </w:pPr>
      <w:r>
        <w:rPr>
          <w:rFonts w:ascii="Arial" w:eastAsia="Times New Roman" w:hAnsi="Arial" w:cs="Arial"/>
          <w:spacing w:val="40"/>
          <w:sz w:val="20"/>
          <w:lang w:eastAsia="ru-RU"/>
        </w:rPr>
        <w:t>Примечание –</w:t>
      </w:r>
      <w:r>
        <w:rPr>
          <w:rFonts w:ascii="Arial" w:eastAsia="Times New Roman" w:hAnsi="Arial" w:cs="Arial"/>
          <w:sz w:val="20"/>
          <w:lang w:eastAsia="ru-RU"/>
        </w:rPr>
        <w:t xml:space="preserve"> </w:t>
      </w:r>
      <w:r>
        <w:rPr>
          <w:rFonts w:ascii="Arial" w:hAnsi="Arial" w:cs="Arial"/>
          <w:sz w:val="20"/>
        </w:rPr>
        <w:t>Строительный процесс может подразделяться на составляющие его процессы.</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3.9</w:t>
      </w:r>
      <w:r>
        <w:rPr>
          <w:rFonts w:ascii="Arial" w:hAnsi="Arial" w:cs="Arial"/>
          <w:b/>
          <w:sz w:val="24"/>
          <w:szCs w:val="24"/>
        </w:rPr>
        <w:t xml:space="preserve"> требование к обмену информацией </w:t>
      </w:r>
      <w:r>
        <w:rPr>
          <w:rFonts w:ascii="Arial" w:hAnsi="Arial" w:cs="Arial"/>
          <w:sz w:val="24"/>
          <w:szCs w:val="24"/>
        </w:rPr>
        <w:t>(exchange requirement;</w:t>
      </w:r>
      <w:r>
        <w:rPr>
          <w:rFonts w:ascii="Arial" w:hAnsi="Arial" w:cs="Arial"/>
          <w:b/>
          <w:sz w:val="24"/>
          <w:szCs w:val="24"/>
        </w:rPr>
        <w:t xml:space="preserve"> </w:t>
      </w:r>
      <w:r>
        <w:rPr>
          <w:rFonts w:ascii="Arial" w:hAnsi="Arial" w:cs="Arial"/>
          <w:sz w:val="24"/>
          <w:szCs w:val="24"/>
        </w:rPr>
        <w:t>ER):</w:t>
      </w:r>
      <w:r>
        <w:rPr>
          <w:rFonts w:ascii="Arial" w:hAnsi="Arial" w:cs="Arial"/>
          <w:b/>
          <w:sz w:val="24"/>
          <w:szCs w:val="24"/>
        </w:rPr>
        <w:t xml:space="preserve"> </w:t>
      </w:r>
      <w:r>
        <w:rPr>
          <w:rFonts w:ascii="Arial" w:hAnsi="Arial" w:cs="Arial"/>
          <w:sz w:val="24"/>
          <w:szCs w:val="24"/>
        </w:rPr>
        <w:t>Конкретный набор информационных единиц, которыми необходимо обмениваться для соблюдения определенного бизнес-требования на определенных стадиях или этапах процесса.</w:t>
      </w:r>
    </w:p>
    <w:p w:rsidR="006260F8" w:rsidRDefault="006260F8">
      <w:pPr>
        <w:spacing w:after="0" w:line="360" w:lineRule="auto"/>
        <w:ind w:firstLine="567"/>
        <w:jc w:val="both"/>
        <w:rPr>
          <w:rFonts w:ascii="Arial" w:hAnsi="Arial" w:cs="Arial"/>
          <w:b/>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3.10</w:t>
      </w:r>
      <w:r>
        <w:rPr>
          <w:rFonts w:ascii="Arial" w:hAnsi="Arial" w:cs="Arial"/>
          <w:b/>
          <w:sz w:val="24"/>
          <w:szCs w:val="24"/>
        </w:rPr>
        <w:t xml:space="preserve"> справочник по обмену информацией </w:t>
      </w:r>
      <w:r>
        <w:rPr>
          <w:rFonts w:ascii="Arial" w:hAnsi="Arial" w:cs="Arial"/>
          <w:sz w:val="24"/>
          <w:szCs w:val="24"/>
        </w:rPr>
        <w:t>(information delivery manual;</w:t>
      </w:r>
      <w:r>
        <w:rPr>
          <w:rFonts w:ascii="Arial" w:hAnsi="Arial" w:cs="Arial"/>
          <w:b/>
          <w:sz w:val="24"/>
          <w:szCs w:val="24"/>
        </w:rPr>
        <w:t xml:space="preserve"> </w:t>
      </w:r>
      <w:r>
        <w:rPr>
          <w:rFonts w:ascii="Arial" w:hAnsi="Arial" w:cs="Arial"/>
          <w:sz w:val="24"/>
          <w:szCs w:val="24"/>
        </w:rPr>
        <w:t>IDM):</w:t>
      </w:r>
      <w:r>
        <w:rPr>
          <w:rFonts w:ascii="Arial" w:hAnsi="Arial" w:cs="Arial"/>
          <w:b/>
          <w:sz w:val="24"/>
          <w:szCs w:val="24"/>
        </w:rPr>
        <w:t xml:space="preserve"> </w:t>
      </w:r>
      <w:r>
        <w:rPr>
          <w:rFonts w:ascii="Arial" w:hAnsi="Arial" w:cs="Arial"/>
          <w:sz w:val="24"/>
          <w:szCs w:val="24"/>
        </w:rPr>
        <w:t>Документация, фиксирующая бизнес-процесс и дающая подробное описание информации, которую на определенном этапе проекта должен предоставить пользователь, выполняющий определенную роль.</w:t>
      </w:r>
    </w:p>
    <w:p w:rsidR="006260F8" w:rsidRDefault="00057F1A">
      <w:pPr>
        <w:spacing w:after="0" w:line="360" w:lineRule="auto"/>
        <w:ind w:firstLine="567"/>
        <w:jc w:val="both"/>
        <w:rPr>
          <w:rFonts w:ascii="Arial" w:hAnsi="Arial" w:cs="Arial"/>
          <w:sz w:val="20"/>
        </w:rPr>
      </w:pPr>
      <w:r>
        <w:rPr>
          <w:rFonts w:ascii="Arial" w:eastAsia="Times New Roman" w:hAnsi="Arial" w:cs="Arial"/>
          <w:spacing w:val="40"/>
          <w:sz w:val="20"/>
          <w:lang w:eastAsia="ru-RU"/>
        </w:rPr>
        <w:t>Примечание –</w:t>
      </w:r>
      <w:r>
        <w:rPr>
          <w:rFonts w:ascii="Arial" w:eastAsia="Times New Roman" w:hAnsi="Arial" w:cs="Arial"/>
          <w:sz w:val="20"/>
          <w:lang w:eastAsia="ru-RU"/>
        </w:rPr>
        <w:t xml:space="preserve"> </w:t>
      </w:r>
      <w:r>
        <w:rPr>
          <w:rFonts w:ascii="Arial" w:hAnsi="Arial" w:cs="Arial"/>
          <w:sz w:val="20"/>
        </w:rPr>
        <w:t>Данную документацию называют также «спецификацией обмена информацией» (ID</w:t>
      </w:r>
      <w:r>
        <w:rPr>
          <w:rFonts w:ascii="Arial" w:hAnsi="Arial" w:cs="Arial"/>
          <w:sz w:val="20"/>
          <w:lang w:val="en-US"/>
        </w:rPr>
        <w:t>S</w:t>
      </w:r>
      <w:r>
        <w:rPr>
          <w:rFonts w:ascii="Arial" w:hAnsi="Arial" w:cs="Arial"/>
          <w:sz w:val="20"/>
        </w:rPr>
        <w:t xml:space="preserve">– сокр. от англ. </w:t>
      </w:r>
      <w:r>
        <w:rPr>
          <w:rFonts w:ascii="Arial" w:hAnsi="Arial" w:cs="Arial"/>
          <w:sz w:val="20"/>
          <w:lang w:eastAsia="ru-RU"/>
        </w:rPr>
        <w:t>information delivery specification</w:t>
      </w:r>
      <w:r>
        <w:rPr>
          <w:rFonts w:ascii="Arial" w:hAnsi="Arial" w:cs="Arial"/>
          <w:sz w:val="20"/>
        </w:rPr>
        <w:t>).</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3.11</w:t>
      </w:r>
      <w:r>
        <w:rPr>
          <w:rFonts w:ascii="Arial" w:hAnsi="Arial" w:cs="Arial"/>
          <w:b/>
          <w:sz w:val="24"/>
          <w:szCs w:val="24"/>
        </w:rPr>
        <w:t xml:space="preserve"> компоненты IDM </w:t>
      </w:r>
      <w:r>
        <w:rPr>
          <w:rFonts w:ascii="Arial" w:hAnsi="Arial" w:cs="Arial"/>
          <w:sz w:val="24"/>
          <w:szCs w:val="24"/>
        </w:rPr>
        <w:t>(IDM components):</w:t>
      </w:r>
      <w:r>
        <w:rPr>
          <w:rFonts w:ascii="Arial" w:hAnsi="Arial" w:cs="Arial"/>
          <w:b/>
          <w:sz w:val="24"/>
          <w:szCs w:val="24"/>
        </w:rPr>
        <w:t xml:space="preserve"> </w:t>
      </w:r>
      <w:r>
        <w:rPr>
          <w:rFonts w:ascii="Arial" w:hAnsi="Arial" w:cs="Arial"/>
          <w:sz w:val="24"/>
          <w:szCs w:val="24"/>
        </w:rPr>
        <w:t>Базовые элементы, формирующие IDM: карты взаимодействия (транзакций), карты процессов и требования к обмену информацией.</w:t>
      </w:r>
    </w:p>
    <w:p w:rsidR="006260F8" w:rsidRDefault="006260F8">
      <w:pPr>
        <w:spacing w:after="0" w:line="360" w:lineRule="auto"/>
        <w:ind w:firstLine="567"/>
        <w:jc w:val="both"/>
        <w:rPr>
          <w:rFonts w:ascii="Arial" w:hAnsi="Arial" w:cs="Arial"/>
          <w:b/>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3.12</w:t>
      </w:r>
      <w:r>
        <w:rPr>
          <w:rFonts w:ascii="Arial" w:hAnsi="Arial" w:cs="Arial"/>
          <w:b/>
          <w:sz w:val="24"/>
          <w:szCs w:val="24"/>
        </w:rPr>
        <w:t xml:space="preserve"> информационная единица </w:t>
      </w:r>
      <w:r>
        <w:rPr>
          <w:rFonts w:ascii="Arial" w:hAnsi="Arial" w:cs="Arial"/>
          <w:sz w:val="24"/>
          <w:szCs w:val="24"/>
        </w:rPr>
        <w:t>(information unit):</w:t>
      </w:r>
      <w:r>
        <w:rPr>
          <w:rFonts w:ascii="Arial" w:hAnsi="Arial" w:cs="Arial"/>
          <w:b/>
          <w:sz w:val="24"/>
          <w:szCs w:val="24"/>
        </w:rPr>
        <w:t xml:space="preserve"> </w:t>
      </w:r>
      <w:r>
        <w:rPr>
          <w:rFonts w:ascii="Arial" w:hAnsi="Arial" w:cs="Arial"/>
          <w:sz w:val="24"/>
          <w:szCs w:val="24"/>
        </w:rPr>
        <w:t>Отдельный информационный элемент, такой как идентификатор окна или высота помещения.</w:t>
      </w:r>
    </w:p>
    <w:p w:rsidR="006260F8" w:rsidRDefault="006260F8">
      <w:pPr>
        <w:spacing w:after="0" w:line="360" w:lineRule="auto"/>
        <w:ind w:firstLine="567"/>
        <w:jc w:val="both"/>
        <w:rPr>
          <w:rFonts w:ascii="Arial" w:hAnsi="Arial" w:cs="Arial"/>
          <w:b/>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3.13</w:t>
      </w:r>
      <w:r>
        <w:rPr>
          <w:rFonts w:ascii="Arial" w:hAnsi="Arial" w:cs="Arial"/>
          <w:b/>
          <w:sz w:val="24"/>
          <w:szCs w:val="24"/>
        </w:rPr>
        <w:t xml:space="preserve"> карта взаимодействия </w:t>
      </w:r>
      <w:r>
        <w:rPr>
          <w:rFonts w:ascii="Arial" w:hAnsi="Arial" w:cs="Arial"/>
          <w:sz w:val="24"/>
          <w:szCs w:val="24"/>
        </w:rPr>
        <w:t>(interaction map):</w:t>
      </w:r>
      <w:r>
        <w:rPr>
          <w:rFonts w:ascii="Arial" w:hAnsi="Arial" w:cs="Arial"/>
          <w:b/>
          <w:sz w:val="24"/>
          <w:szCs w:val="24"/>
        </w:rPr>
        <w:t xml:space="preserve"> </w:t>
      </w:r>
      <w:r>
        <w:rPr>
          <w:rFonts w:ascii="Arial" w:hAnsi="Arial" w:cs="Arial"/>
          <w:sz w:val="24"/>
          <w:szCs w:val="24"/>
        </w:rPr>
        <w:t>Представление ролей и транзакций, имеющих отношение к конкретной цели.</w:t>
      </w:r>
    </w:p>
    <w:p w:rsidR="006260F8" w:rsidRDefault="006260F8">
      <w:pPr>
        <w:spacing w:after="0" w:line="360" w:lineRule="auto"/>
        <w:ind w:firstLine="567"/>
        <w:jc w:val="both"/>
        <w:rPr>
          <w:rFonts w:ascii="Arial" w:hAnsi="Arial" w:cs="Arial"/>
          <w:b/>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3.14</w:t>
      </w:r>
      <w:r>
        <w:rPr>
          <w:rFonts w:ascii="Arial" w:hAnsi="Arial" w:cs="Arial"/>
          <w:b/>
          <w:sz w:val="24"/>
          <w:szCs w:val="24"/>
        </w:rPr>
        <w:t xml:space="preserve"> инфраструктура взаимодействия </w:t>
      </w:r>
      <w:r>
        <w:rPr>
          <w:rFonts w:ascii="Arial" w:hAnsi="Arial" w:cs="Arial"/>
          <w:sz w:val="24"/>
          <w:szCs w:val="24"/>
        </w:rPr>
        <w:t>(interaction framework):</w:t>
      </w:r>
      <w:r>
        <w:rPr>
          <w:rFonts w:ascii="Arial" w:hAnsi="Arial" w:cs="Arial"/>
          <w:b/>
          <w:sz w:val="24"/>
          <w:szCs w:val="24"/>
        </w:rPr>
        <w:t xml:space="preserve"> </w:t>
      </w:r>
      <w:r>
        <w:rPr>
          <w:rFonts w:ascii="Arial" w:hAnsi="Arial" w:cs="Arial"/>
          <w:sz w:val="24"/>
          <w:szCs w:val="24"/>
        </w:rPr>
        <w:t>Формальное описание элементов взаимодействия, включая определение ролей, транзакций, сообщений в транзакциях и элементов данных в сообщениях.</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3.15</w:t>
      </w:r>
      <w:r>
        <w:rPr>
          <w:rFonts w:ascii="Arial" w:hAnsi="Arial" w:cs="Arial"/>
          <w:b/>
          <w:sz w:val="24"/>
          <w:szCs w:val="24"/>
        </w:rPr>
        <w:t xml:space="preserve"> модель </w:t>
      </w:r>
      <w:r>
        <w:rPr>
          <w:rFonts w:ascii="Arial" w:hAnsi="Arial" w:cs="Arial"/>
          <w:sz w:val="24"/>
          <w:szCs w:val="24"/>
        </w:rPr>
        <w:t>(model):</w:t>
      </w:r>
      <w:r>
        <w:rPr>
          <w:rFonts w:ascii="Arial" w:hAnsi="Arial" w:cs="Arial"/>
          <w:b/>
          <w:sz w:val="24"/>
          <w:szCs w:val="24"/>
        </w:rPr>
        <w:t xml:space="preserve"> </w:t>
      </w:r>
      <w:r>
        <w:rPr>
          <w:rFonts w:ascii="Arial" w:hAnsi="Arial" w:cs="Arial"/>
          <w:sz w:val="24"/>
          <w:szCs w:val="24"/>
        </w:rPr>
        <w:t>Представление системы, позволяющее исследовать ее свойства.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3.18</w:t>
      </w:r>
      <w:r>
        <w:rPr>
          <w:rFonts w:ascii="Arial" w:hAnsi="Arial" w:cs="Arial"/>
          <w:b/>
          <w:sz w:val="24"/>
          <w:szCs w:val="24"/>
        </w:rPr>
        <w:t xml:space="preserve"> технологическая карта </w:t>
      </w:r>
      <w:r>
        <w:rPr>
          <w:rFonts w:ascii="Arial" w:hAnsi="Arial" w:cs="Arial"/>
          <w:sz w:val="24"/>
          <w:szCs w:val="24"/>
        </w:rPr>
        <w:t>(process map, PM):</w:t>
      </w:r>
      <w:r>
        <w:rPr>
          <w:rFonts w:ascii="Arial" w:hAnsi="Arial" w:cs="Arial"/>
          <w:b/>
          <w:sz w:val="24"/>
          <w:szCs w:val="24"/>
        </w:rPr>
        <w:t xml:space="preserve"> </w:t>
      </w:r>
      <w:r>
        <w:rPr>
          <w:rFonts w:ascii="Arial" w:hAnsi="Arial" w:cs="Arial"/>
          <w:sz w:val="24"/>
          <w:szCs w:val="24"/>
        </w:rPr>
        <w:t>Представление характеристик процесса, соответствующего поставленной цели, в виде карты.</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3.19</w:t>
      </w:r>
      <w:r>
        <w:rPr>
          <w:rFonts w:ascii="Arial" w:hAnsi="Arial" w:cs="Arial"/>
          <w:b/>
          <w:sz w:val="24"/>
          <w:szCs w:val="24"/>
        </w:rPr>
        <w:t xml:space="preserve"> роль </w:t>
      </w:r>
      <w:r>
        <w:rPr>
          <w:rFonts w:ascii="Arial" w:hAnsi="Arial" w:cs="Arial"/>
          <w:sz w:val="24"/>
          <w:szCs w:val="24"/>
        </w:rPr>
        <w:t>(role):</w:t>
      </w:r>
      <w:r>
        <w:rPr>
          <w:rFonts w:ascii="Arial" w:hAnsi="Arial" w:cs="Arial"/>
          <w:b/>
          <w:sz w:val="24"/>
          <w:szCs w:val="24"/>
        </w:rPr>
        <w:t xml:space="preserve"> </w:t>
      </w:r>
      <w:r>
        <w:rPr>
          <w:rFonts w:ascii="Arial" w:hAnsi="Arial" w:cs="Arial"/>
          <w:sz w:val="24"/>
          <w:szCs w:val="24"/>
        </w:rPr>
        <w:t>Функции, выполняемые актором в определенный момент времени.</w:t>
      </w:r>
    </w:p>
    <w:p w:rsidR="006260F8" w:rsidRDefault="00057F1A">
      <w:pPr>
        <w:spacing w:after="0" w:line="360" w:lineRule="auto"/>
        <w:ind w:firstLine="567"/>
        <w:jc w:val="both"/>
        <w:rPr>
          <w:rFonts w:ascii="Arial" w:hAnsi="Arial" w:cs="Arial"/>
          <w:sz w:val="20"/>
        </w:rPr>
      </w:pPr>
      <w:r>
        <w:rPr>
          <w:rFonts w:ascii="Arial" w:eastAsia="Times New Roman" w:hAnsi="Arial" w:cs="Arial"/>
          <w:spacing w:val="40"/>
          <w:sz w:val="20"/>
          <w:lang w:eastAsia="ru-RU"/>
        </w:rPr>
        <w:t>Примечание –</w:t>
      </w:r>
      <w:r>
        <w:rPr>
          <w:rFonts w:ascii="Arial" w:eastAsia="Times New Roman" w:hAnsi="Arial" w:cs="Arial"/>
          <w:sz w:val="20"/>
          <w:lang w:eastAsia="ru-RU"/>
        </w:rPr>
        <w:t xml:space="preserve"> </w:t>
      </w:r>
      <w:r>
        <w:rPr>
          <w:rFonts w:ascii="Arial" w:hAnsi="Arial" w:cs="Arial"/>
          <w:sz w:val="20"/>
        </w:rPr>
        <w:t>Роль актора определяется не столько его профессией или родом занятий, сколько действием и результатом.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3.20</w:t>
      </w:r>
      <w:r>
        <w:rPr>
          <w:rFonts w:ascii="Arial" w:hAnsi="Arial" w:cs="Arial"/>
          <w:b/>
          <w:sz w:val="24"/>
          <w:szCs w:val="24"/>
        </w:rPr>
        <w:t xml:space="preserve"> транзакция </w:t>
      </w:r>
      <w:r>
        <w:rPr>
          <w:rFonts w:ascii="Arial" w:hAnsi="Arial" w:cs="Arial"/>
          <w:sz w:val="24"/>
          <w:szCs w:val="24"/>
        </w:rPr>
        <w:t>(transaction):</w:t>
      </w:r>
      <w:r>
        <w:rPr>
          <w:rFonts w:ascii="Arial" w:hAnsi="Arial" w:cs="Arial"/>
          <w:b/>
          <w:sz w:val="24"/>
          <w:szCs w:val="24"/>
        </w:rPr>
        <w:t xml:space="preserve"> </w:t>
      </w:r>
      <w:r>
        <w:rPr>
          <w:rFonts w:ascii="Arial" w:hAnsi="Arial" w:cs="Arial"/>
          <w:sz w:val="24"/>
          <w:szCs w:val="24"/>
        </w:rPr>
        <w:t>Коммуникационное событие, осуществляющее взаимосвязь между двумя ролями.</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3.21</w:t>
      </w:r>
      <w:r>
        <w:rPr>
          <w:rFonts w:ascii="Arial" w:hAnsi="Arial" w:cs="Arial"/>
          <w:b/>
          <w:sz w:val="24"/>
          <w:szCs w:val="24"/>
        </w:rPr>
        <w:t xml:space="preserve"> карта транзакции </w:t>
      </w:r>
      <w:r>
        <w:rPr>
          <w:rFonts w:ascii="Arial" w:hAnsi="Arial" w:cs="Arial"/>
          <w:sz w:val="24"/>
          <w:szCs w:val="24"/>
        </w:rPr>
        <w:t xml:space="preserve">(transaction </w:t>
      </w:r>
      <w:r>
        <w:rPr>
          <w:rFonts w:ascii="Arial" w:hAnsi="Arial" w:cs="Arial"/>
          <w:sz w:val="24"/>
          <w:szCs w:val="24"/>
          <w:lang w:val="en-US"/>
        </w:rPr>
        <w:t>map</w:t>
      </w:r>
      <w:r>
        <w:rPr>
          <w:rFonts w:ascii="Arial" w:hAnsi="Arial" w:cs="Arial"/>
          <w:sz w:val="24"/>
          <w:szCs w:val="24"/>
        </w:rPr>
        <w:t>):</w:t>
      </w:r>
      <w:r>
        <w:rPr>
          <w:rFonts w:ascii="Arial" w:hAnsi="Arial" w:cs="Arial"/>
          <w:b/>
          <w:sz w:val="24"/>
          <w:szCs w:val="24"/>
        </w:rPr>
        <w:t xml:space="preserve"> </w:t>
      </w:r>
      <w:r>
        <w:rPr>
          <w:rFonts w:ascii="Arial" w:hAnsi="Arial" w:cs="Arial"/>
          <w:sz w:val="24"/>
          <w:szCs w:val="24"/>
        </w:rPr>
        <w:t>Представление набора сообщений, которыми обмениваются участвующие роли с определенной целью.</w:t>
      </w:r>
    </w:p>
    <w:p w:rsidR="006260F8" w:rsidRDefault="006260F8">
      <w:pPr>
        <w:pStyle w:val="af1"/>
        <w:spacing w:line="360" w:lineRule="auto"/>
        <w:ind w:firstLine="567"/>
        <w:rPr>
          <w:rFonts w:ascii="Arial" w:hAnsi="Arial" w:cs="Arial"/>
          <w:b/>
          <w:szCs w:val="24"/>
        </w:rPr>
      </w:pPr>
    </w:p>
    <w:p w:rsidR="006260F8" w:rsidRDefault="00057F1A">
      <w:pPr>
        <w:pStyle w:val="af1"/>
        <w:spacing w:line="360" w:lineRule="auto"/>
        <w:ind w:firstLine="567"/>
        <w:rPr>
          <w:rFonts w:ascii="Arial" w:hAnsi="Arial" w:cs="Arial"/>
          <w:b/>
          <w:color w:val="FF0000"/>
          <w:szCs w:val="24"/>
        </w:rPr>
      </w:pPr>
      <w:r>
        <w:rPr>
          <w:rFonts w:ascii="Arial" w:hAnsi="Arial" w:cs="Arial"/>
          <w:b/>
          <w:color w:val="FF0000"/>
          <w:szCs w:val="24"/>
        </w:rPr>
        <w:t>ГОСТ Р 10.0.04–2019/ИСО 29481-2:2012</w:t>
      </w:r>
    </w:p>
    <w:p w:rsidR="006260F8" w:rsidRDefault="006260F8">
      <w:pPr>
        <w:pStyle w:val="af1"/>
        <w:spacing w:line="360" w:lineRule="auto"/>
        <w:ind w:firstLine="567"/>
        <w:rPr>
          <w:rFonts w:ascii="Arial" w:hAnsi="Arial" w:cs="Arial"/>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3.1</w:t>
      </w:r>
      <w:r>
        <w:rPr>
          <w:rFonts w:ascii="Arial" w:hAnsi="Arial" w:cs="Arial"/>
          <w:sz w:val="24"/>
          <w:szCs w:val="24"/>
          <w:lang w:val="ru-RU"/>
        </w:rPr>
        <w:t xml:space="preserve"> справочник по обмену информацией </w:t>
      </w:r>
      <w:r>
        <w:rPr>
          <w:rFonts w:ascii="Arial" w:hAnsi="Arial" w:cs="Arial"/>
          <w:b w:val="0"/>
          <w:sz w:val="24"/>
          <w:szCs w:val="24"/>
          <w:lang w:val="ru-RU"/>
        </w:rPr>
        <w:t xml:space="preserve">(Information Delivery Manual, </w:t>
      </w:r>
      <w:r>
        <w:rPr>
          <w:rFonts w:ascii="Arial" w:hAnsi="Arial" w:cs="Arial"/>
          <w:b w:val="0"/>
          <w:sz w:val="24"/>
          <w:szCs w:val="24"/>
        </w:rPr>
        <w:t>IDM</w:t>
      </w:r>
      <w:r>
        <w:rPr>
          <w:rFonts w:ascii="Arial" w:hAnsi="Arial" w:cs="Arial"/>
          <w:b w:val="0"/>
          <w:sz w:val="24"/>
          <w:szCs w:val="24"/>
          <w:lang w:val="ru-RU"/>
        </w:rPr>
        <w:t>): Документация, описывающая бизнес-процесс и содержащая подробное описание информации, которую на определенном этапе проекта должен предоставить пользователь, выполняющий определенную роль.</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3.2</w:t>
      </w:r>
      <w:r>
        <w:rPr>
          <w:rFonts w:ascii="Arial" w:hAnsi="Arial" w:cs="Arial"/>
          <w:sz w:val="24"/>
          <w:szCs w:val="24"/>
          <w:lang w:val="ru-RU"/>
        </w:rPr>
        <w:t xml:space="preserve"> структура взаимодействия</w:t>
      </w:r>
      <w:r>
        <w:rPr>
          <w:rFonts w:ascii="Arial" w:hAnsi="Arial" w:cs="Arial"/>
          <w:b w:val="0"/>
          <w:sz w:val="24"/>
          <w:szCs w:val="24"/>
          <w:lang w:val="ru-RU"/>
        </w:rPr>
        <w:t xml:space="preserve"> (interaction framework): Формальное описание элементов взаимодействия, включая определение ролей, транзакций, сообщений в транзакциях и элементов данных в сообщениях.</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3.3</w:t>
      </w:r>
      <w:r>
        <w:rPr>
          <w:rFonts w:ascii="Arial" w:hAnsi="Arial" w:cs="Arial"/>
          <w:sz w:val="24"/>
          <w:szCs w:val="24"/>
          <w:lang w:val="ru-RU"/>
        </w:rPr>
        <w:t xml:space="preserve"> схема структуры взаимодействия </w:t>
      </w:r>
      <w:r>
        <w:rPr>
          <w:rFonts w:ascii="Arial" w:hAnsi="Arial" w:cs="Arial"/>
          <w:b w:val="0"/>
          <w:sz w:val="24"/>
          <w:szCs w:val="24"/>
          <w:lang w:val="ru-RU"/>
        </w:rPr>
        <w:t xml:space="preserve"> (interaction framework schema): Формальное описание правил, которым должна подчиняться структура взаимодействия.</w:t>
      </w:r>
    </w:p>
    <w:p w:rsidR="006260F8" w:rsidRDefault="006260F8">
      <w:pPr>
        <w:pStyle w:val="310"/>
        <w:spacing w:line="360" w:lineRule="auto"/>
        <w:ind w:left="0" w:firstLine="567"/>
        <w:jc w:val="both"/>
        <w:rPr>
          <w:rFonts w:ascii="Arial" w:hAnsi="Arial" w:cs="Arial"/>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3.4</w:t>
      </w:r>
      <w:r>
        <w:rPr>
          <w:rFonts w:ascii="Arial" w:hAnsi="Arial" w:cs="Arial"/>
          <w:sz w:val="24"/>
          <w:szCs w:val="24"/>
          <w:lang w:val="ru-RU"/>
        </w:rPr>
        <w:t xml:space="preserve"> схема взаимодействия</w:t>
      </w:r>
      <w:r>
        <w:rPr>
          <w:rFonts w:ascii="Arial" w:hAnsi="Arial" w:cs="Arial"/>
          <w:b w:val="0"/>
          <w:sz w:val="24"/>
          <w:szCs w:val="24"/>
          <w:lang w:val="ru-RU"/>
        </w:rPr>
        <w:t xml:space="preserve"> (interaction schema): Формальное описание правил, которым должны соответствовать отправленные и полученные сообщения.</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3.5</w:t>
      </w:r>
      <w:r>
        <w:rPr>
          <w:rFonts w:ascii="Arial" w:hAnsi="Arial" w:cs="Arial"/>
          <w:sz w:val="24"/>
          <w:szCs w:val="24"/>
          <w:lang w:val="ru-RU"/>
        </w:rPr>
        <w:t xml:space="preserve"> промотор</w:t>
      </w:r>
      <w:r>
        <w:rPr>
          <w:rFonts w:ascii="Arial" w:hAnsi="Arial" w:cs="Arial"/>
          <w:b w:val="0"/>
          <w:sz w:val="24"/>
          <w:szCs w:val="24"/>
          <w:lang w:val="ru-RU"/>
        </w:rPr>
        <w:t xml:space="preserve"> (promotor): Алгоритм, генерирующий схему взаимодействия из структуры взаимодействия, схемы структуры взаимодействия и файла шаблонов в качестве входных данных.</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3.6</w:t>
      </w:r>
      <w:r>
        <w:rPr>
          <w:rFonts w:ascii="Arial" w:hAnsi="Arial" w:cs="Arial"/>
          <w:sz w:val="24"/>
          <w:szCs w:val="24"/>
          <w:lang w:val="ru-RU"/>
        </w:rPr>
        <w:t xml:space="preserve"> файл шаблонов</w:t>
      </w:r>
      <w:r>
        <w:rPr>
          <w:rFonts w:ascii="Arial" w:hAnsi="Arial" w:cs="Arial"/>
          <w:b w:val="0"/>
          <w:sz w:val="24"/>
          <w:szCs w:val="24"/>
          <w:lang w:val="ru-RU"/>
        </w:rPr>
        <w:t xml:space="preserve"> (templates file): Файл, содержащий несколько независимых от структуры взаимодействия шаблонов для формирования схемы взаимодействия.</w:t>
      </w:r>
    </w:p>
    <w:p w:rsidR="006260F8" w:rsidRDefault="006260F8">
      <w:pPr>
        <w:widowControl w:val="0"/>
        <w:spacing w:after="0" w:line="360" w:lineRule="auto"/>
        <w:ind w:firstLine="567"/>
        <w:jc w:val="both"/>
        <w:rPr>
          <w:rFonts w:ascii="Arial" w:eastAsia="Times New Roman" w:hAnsi="Arial" w:cs="Arial"/>
          <w:bCs/>
          <w:sz w:val="24"/>
          <w:szCs w:val="24"/>
          <w:lang w:eastAsia="ru-RU"/>
        </w:rPr>
      </w:pPr>
    </w:p>
    <w:p w:rsidR="006260F8" w:rsidRDefault="00057F1A">
      <w:pPr>
        <w:pStyle w:val="af1"/>
        <w:spacing w:line="360" w:lineRule="auto"/>
        <w:ind w:firstLine="567"/>
        <w:rPr>
          <w:rFonts w:ascii="Arial" w:hAnsi="Arial" w:cs="Arial"/>
          <w:color w:val="FF0000"/>
          <w:szCs w:val="24"/>
        </w:rPr>
      </w:pPr>
      <w:r>
        <w:rPr>
          <w:rFonts w:ascii="Arial" w:hAnsi="Arial" w:cs="Arial"/>
          <w:b/>
          <w:color w:val="FF0000"/>
          <w:szCs w:val="24"/>
        </w:rPr>
        <w:t>ГОСТ Р 10.0.05–2019/ИСО 12006-2:2015</w:t>
      </w: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3.1.4</w:t>
      </w:r>
      <w:r>
        <w:rPr>
          <w:rFonts w:ascii="Arial" w:hAnsi="Arial" w:cs="Arial"/>
          <w:sz w:val="24"/>
          <w:szCs w:val="24"/>
          <w:lang w:val="ru-RU"/>
        </w:rPr>
        <w:t xml:space="preserve"> type-of связь </w:t>
      </w:r>
      <w:r>
        <w:rPr>
          <w:rFonts w:ascii="Arial" w:hAnsi="Arial" w:cs="Arial"/>
          <w:b w:val="0"/>
          <w:sz w:val="24"/>
          <w:szCs w:val="24"/>
          <w:lang w:val="ru-RU"/>
        </w:rPr>
        <w:t>(type-of relation): Отношение между двумя понятиями, при котором смысл одного из понятий включает в себя смысл другого понятия, но при этом имеется хотя бы одна дополнительная разграничительная характеристика.</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w:t>
      </w:r>
      <w:r>
        <w:rPr>
          <w:rFonts w:ascii="Arial" w:hAnsi="Arial" w:cs="Arial"/>
          <w:sz w:val="20"/>
          <w:lang w:val="en-US"/>
        </w:rPr>
        <w:t>T</w:t>
      </w:r>
      <w:r>
        <w:rPr>
          <w:rFonts w:ascii="Arial" w:hAnsi="Arial" w:cs="Arial"/>
          <w:sz w:val="20"/>
        </w:rPr>
        <w:t>ype-of связь также известна как родовое отношение.</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3.1.5</w:t>
      </w:r>
      <w:r>
        <w:rPr>
          <w:rFonts w:ascii="Arial" w:hAnsi="Arial" w:cs="Arial"/>
          <w:sz w:val="24"/>
          <w:szCs w:val="24"/>
          <w:lang w:val="ru-RU"/>
        </w:rPr>
        <w:t xml:space="preserve"> part-of связь </w:t>
      </w:r>
      <w:r>
        <w:rPr>
          <w:rFonts w:ascii="Arial" w:hAnsi="Arial" w:cs="Arial"/>
          <w:b w:val="0"/>
          <w:sz w:val="24"/>
          <w:szCs w:val="24"/>
          <w:lang w:val="ru-RU"/>
        </w:rPr>
        <w:t>(part-of relation): отношение между двумя строительными объектами, где один объект представляет собой целое, а другой – часть этого целого.</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 xml:space="preserve">Примечание </w:t>
      </w:r>
      <w:r>
        <w:rPr>
          <w:rFonts w:ascii="Arial" w:hAnsi="Arial" w:cs="Arial"/>
          <w:sz w:val="20"/>
        </w:rPr>
        <w:t xml:space="preserve"> – </w:t>
      </w:r>
      <w:r>
        <w:rPr>
          <w:rFonts w:ascii="Arial" w:hAnsi="Arial" w:cs="Arial"/>
          <w:sz w:val="20"/>
          <w:lang w:val="en-US"/>
        </w:rPr>
        <w:t>P</w:t>
      </w:r>
      <w:r>
        <w:rPr>
          <w:rFonts w:ascii="Arial" w:hAnsi="Arial" w:cs="Arial"/>
          <w:sz w:val="20"/>
        </w:rPr>
        <w:t xml:space="preserve">art-of связь также называют партитивным отношением, или отношением «часть-целое», либо отношением «целое-часть». </w:t>
      </w:r>
    </w:p>
    <w:p w:rsidR="006260F8" w:rsidRDefault="006260F8">
      <w:pPr>
        <w:pStyle w:val="310"/>
        <w:spacing w:line="360" w:lineRule="auto"/>
        <w:ind w:left="0" w:firstLine="567"/>
        <w:jc w:val="both"/>
        <w:rPr>
          <w:rFonts w:ascii="Arial" w:eastAsia="Calibri" w:hAnsi="Arial" w:cs="Arial"/>
          <w:b w:val="0"/>
          <w:bCs w:val="0"/>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3.2.1</w:t>
      </w:r>
      <w:r>
        <w:rPr>
          <w:rFonts w:ascii="Arial" w:hAnsi="Arial" w:cs="Arial"/>
          <w:sz w:val="24"/>
          <w:szCs w:val="24"/>
          <w:lang w:val="ru-RU"/>
        </w:rPr>
        <w:t xml:space="preserve"> строительный агент </w:t>
      </w:r>
      <w:r>
        <w:rPr>
          <w:rFonts w:ascii="Arial" w:hAnsi="Arial" w:cs="Arial"/>
          <w:b w:val="0"/>
          <w:sz w:val="24"/>
          <w:szCs w:val="24"/>
          <w:lang w:val="ru-RU"/>
        </w:rPr>
        <w:t>(construction agent): Человек, представляющий собой строительный ресурс, который выполняет какой-либо строительный процесс.</w:t>
      </w:r>
    </w:p>
    <w:p w:rsidR="006260F8" w:rsidRDefault="006260F8">
      <w:pPr>
        <w:pStyle w:val="310"/>
        <w:spacing w:line="360" w:lineRule="auto"/>
        <w:ind w:left="0" w:firstLine="567"/>
        <w:jc w:val="both"/>
        <w:rPr>
          <w:rFonts w:ascii="Arial" w:hAnsi="Arial" w:cs="Arial"/>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3.2.2</w:t>
      </w:r>
      <w:r>
        <w:rPr>
          <w:rFonts w:ascii="Arial" w:hAnsi="Arial" w:cs="Arial"/>
          <w:sz w:val="24"/>
          <w:szCs w:val="24"/>
          <w:lang w:val="ru-RU"/>
        </w:rPr>
        <w:t xml:space="preserve"> вспомогательный строительный ресурс </w:t>
      </w:r>
      <w:r>
        <w:rPr>
          <w:rFonts w:ascii="Arial" w:hAnsi="Arial" w:cs="Arial"/>
          <w:b w:val="0"/>
          <w:sz w:val="24"/>
          <w:szCs w:val="24"/>
          <w:lang w:val="ru-RU"/>
        </w:rPr>
        <w:t>(construction aid): Строительный ресурс, предназначенный для оказания помощи в строительном процессе.</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Строительное оборудование, как правило, не предназначено для включения на постоянной основе в состав строительного объекта.</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3.2.3</w:t>
      </w:r>
      <w:r>
        <w:rPr>
          <w:rFonts w:ascii="Arial" w:hAnsi="Arial" w:cs="Arial"/>
          <w:sz w:val="24"/>
          <w:szCs w:val="24"/>
          <w:lang w:val="ru-RU"/>
        </w:rPr>
        <w:t xml:space="preserve"> строительная информация </w:t>
      </w:r>
      <w:r>
        <w:rPr>
          <w:rFonts w:ascii="Arial" w:hAnsi="Arial" w:cs="Arial"/>
          <w:b w:val="0"/>
          <w:sz w:val="24"/>
          <w:szCs w:val="24"/>
          <w:lang w:val="ru-RU"/>
        </w:rPr>
        <w:t>(construction information): Информация, представляющая интерес в контексте строительного процесса.</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Строительная информация может рассматриваться и как строительный ресурс, и как результат строительства.</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3.2.4</w:t>
      </w:r>
      <w:r>
        <w:rPr>
          <w:rFonts w:ascii="Arial" w:hAnsi="Arial" w:cs="Arial"/>
          <w:sz w:val="24"/>
          <w:szCs w:val="24"/>
          <w:lang w:val="ru-RU"/>
        </w:rPr>
        <w:t xml:space="preserve"> строительное изделие </w:t>
      </w:r>
      <w:r>
        <w:rPr>
          <w:rFonts w:ascii="Arial" w:hAnsi="Arial" w:cs="Arial"/>
          <w:b w:val="0"/>
          <w:sz w:val="24"/>
          <w:szCs w:val="24"/>
          <w:lang w:val="ru-RU"/>
        </w:rPr>
        <w:t>(construction product): Изделие, предназначенное для использования в качестве строительного ресурса.</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Строительные изделия имеют структуру различной степени сложности и могут самостоятельно или вместе с другими изделиями являться деталями на любом уровне монтажа строительных сооружений.</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3.3.1</w:t>
      </w:r>
      <w:r>
        <w:rPr>
          <w:rFonts w:ascii="Arial" w:hAnsi="Arial" w:cs="Arial"/>
          <w:sz w:val="24"/>
          <w:szCs w:val="24"/>
          <w:lang w:val="ru-RU"/>
        </w:rPr>
        <w:t xml:space="preserve"> строительная деятельность </w:t>
      </w:r>
      <w:r>
        <w:rPr>
          <w:rFonts w:ascii="Arial" w:hAnsi="Arial" w:cs="Arial"/>
          <w:b w:val="0"/>
          <w:sz w:val="24"/>
          <w:szCs w:val="24"/>
          <w:lang w:val="ru-RU"/>
        </w:rPr>
        <w:t xml:space="preserve">(construction activity): Процесс, являющийся </w:t>
      </w:r>
      <w:r>
        <w:rPr>
          <w:rFonts w:ascii="Arial" w:hAnsi="Arial" w:cs="Arial"/>
          <w:b w:val="0"/>
          <w:sz w:val="24"/>
          <w:szCs w:val="24"/>
          <w:lang w:val="ru-RU"/>
        </w:rPr>
        <w:lastRenderedPageBreak/>
        <w:t xml:space="preserve">составной частью строительного процесса. </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3.3.3</w:t>
      </w:r>
      <w:r>
        <w:rPr>
          <w:rFonts w:ascii="Arial" w:hAnsi="Arial" w:cs="Arial"/>
          <w:sz w:val="24"/>
          <w:szCs w:val="24"/>
          <w:lang w:val="ru-RU"/>
        </w:rPr>
        <w:t xml:space="preserve"> жизненный цикл строительного процесса </w:t>
      </w:r>
      <w:r>
        <w:rPr>
          <w:rFonts w:ascii="Arial" w:hAnsi="Arial" w:cs="Arial"/>
          <w:b w:val="0"/>
          <w:sz w:val="24"/>
          <w:szCs w:val="24"/>
          <w:lang w:val="ru-RU"/>
        </w:rPr>
        <w:t>(construction process lifecycle): Последовательность этапов от начала до конца строительного процесса.</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3.3.4</w:t>
      </w:r>
      <w:r>
        <w:rPr>
          <w:rFonts w:ascii="Arial" w:hAnsi="Arial" w:cs="Arial"/>
          <w:sz w:val="24"/>
          <w:szCs w:val="24"/>
          <w:lang w:val="ru-RU"/>
        </w:rPr>
        <w:t xml:space="preserve"> процесс предварительного проектирования </w:t>
      </w:r>
      <w:r>
        <w:rPr>
          <w:rFonts w:ascii="Arial" w:hAnsi="Arial" w:cs="Arial"/>
          <w:b w:val="0"/>
          <w:sz w:val="24"/>
          <w:szCs w:val="24"/>
          <w:lang w:val="ru-RU"/>
        </w:rPr>
        <w:t>(pre-design process): Строительный процесс, определяющий строительные свойства застроенной среды до начала ее проектирования.</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3.3.5</w:t>
      </w:r>
      <w:r>
        <w:rPr>
          <w:rFonts w:ascii="Arial" w:hAnsi="Arial" w:cs="Arial"/>
          <w:sz w:val="24"/>
          <w:szCs w:val="24"/>
          <w:lang w:val="ru-RU"/>
        </w:rPr>
        <w:t xml:space="preserve"> процесс проектирования </w:t>
      </w:r>
      <w:r>
        <w:rPr>
          <w:rFonts w:ascii="Arial" w:hAnsi="Arial" w:cs="Arial"/>
          <w:b w:val="0"/>
          <w:sz w:val="24"/>
          <w:szCs w:val="24"/>
          <w:lang w:val="ru-RU"/>
        </w:rPr>
        <w:t>(design process): Строительный процесс, определяющий строительные свойства искусственной среды, до того, как они будут реализованы физически.</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3.3.6</w:t>
      </w:r>
      <w:r>
        <w:rPr>
          <w:rFonts w:ascii="Arial" w:hAnsi="Arial" w:cs="Arial"/>
          <w:sz w:val="24"/>
          <w:szCs w:val="24"/>
          <w:lang w:val="ru-RU"/>
        </w:rPr>
        <w:t xml:space="preserve"> производственный процесс </w:t>
      </w:r>
      <w:r>
        <w:rPr>
          <w:rFonts w:ascii="Arial" w:hAnsi="Arial" w:cs="Arial"/>
          <w:b w:val="0"/>
          <w:sz w:val="24"/>
          <w:szCs w:val="24"/>
          <w:lang w:val="ru-RU"/>
        </w:rPr>
        <w:t>(production process): Строительный процесс, в результате которого образуется искусственная среда.</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Производственный процесс включает в себя процессы сноса и утилизации. </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3.3.7</w:t>
      </w:r>
      <w:r>
        <w:rPr>
          <w:rFonts w:ascii="Arial" w:hAnsi="Arial" w:cs="Arial"/>
          <w:sz w:val="24"/>
          <w:szCs w:val="24"/>
          <w:lang w:val="ru-RU"/>
        </w:rPr>
        <w:t xml:space="preserve"> процесс технического обслуживания </w:t>
      </w:r>
      <w:r>
        <w:rPr>
          <w:rFonts w:ascii="Arial" w:hAnsi="Arial" w:cs="Arial"/>
          <w:b w:val="0"/>
          <w:sz w:val="24"/>
          <w:szCs w:val="24"/>
          <w:lang w:val="ru-RU"/>
        </w:rPr>
        <w:t>(maintenance process): Строительный процесс, направленный на поддержание функционирования или эксплуатации искусственной среды.</w:t>
      </w:r>
    </w:p>
    <w:p w:rsidR="006260F8" w:rsidRDefault="006260F8">
      <w:pPr>
        <w:pStyle w:val="310"/>
        <w:spacing w:line="360" w:lineRule="auto"/>
        <w:ind w:left="0" w:firstLine="567"/>
        <w:jc w:val="both"/>
        <w:rPr>
          <w:rFonts w:ascii="Arial" w:hAnsi="Arial" w:cs="Arial"/>
          <w:b w:val="0"/>
          <w:sz w:val="24"/>
          <w:szCs w:val="24"/>
          <w:lang w:val="ru-RU"/>
        </w:rPr>
      </w:pPr>
    </w:p>
    <w:p w:rsidR="006260F8" w:rsidRDefault="00057F1A">
      <w:pPr>
        <w:pStyle w:val="310"/>
        <w:spacing w:line="360" w:lineRule="auto"/>
        <w:ind w:left="0" w:firstLine="567"/>
        <w:jc w:val="both"/>
        <w:rPr>
          <w:rFonts w:ascii="Arial" w:hAnsi="Arial" w:cs="Arial"/>
          <w:sz w:val="24"/>
          <w:szCs w:val="24"/>
          <w:lang w:val="ru-RU"/>
        </w:rPr>
      </w:pPr>
      <w:r>
        <w:rPr>
          <w:rFonts w:ascii="Arial" w:hAnsi="Arial" w:cs="Arial"/>
          <w:b w:val="0"/>
          <w:sz w:val="24"/>
          <w:szCs w:val="24"/>
          <w:lang w:val="ru-RU"/>
        </w:rPr>
        <w:t>3.3.8</w:t>
      </w:r>
      <w:r>
        <w:rPr>
          <w:rFonts w:ascii="Arial" w:hAnsi="Arial" w:cs="Arial"/>
          <w:sz w:val="24"/>
          <w:szCs w:val="24"/>
          <w:lang w:val="ru-RU"/>
        </w:rPr>
        <w:t xml:space="preserve"> управление </w:t>
      </w:r>
      <w:r>
        <w:rPr>
          <w:rFonts w:ascii="Arial" w:hAnsi="Arial" w:cs="Arial"/>
          <w:b w:val="0"/>
          <w:sz w:val="24"/>
          <w:szCs w:val="24"/>
          <w:lang w:val="ru-RU"/>
        </w:rPr>
        <w:t>(management): Деятельность по управлению в рамках строительного процесса, осуществляемая одним или несколькими строительными агентами.</w:t>
      </w:r>
    </w:p>
    <w:p w:rsidR="006260F8" w:rsidRDefault="006260F8">
      <w:pPr>
        <w:pStyle w:val="310"/>
        <w:spacing w:line="360" w:lineRule="auto"/>
        <w:ind w:left="0" w:firstLine="567"/>
        <w:jc w:val="both"/>
        <w:rPr>
          <w:rFonts w:ascii="Arial" w:hAnsi="Arial" w:cs="Arial"/>
          <w:sz w:val="24"/>
          <w:szCs w:val="24"/>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3.4.1</w:t>
      </w:r>
      <w:r>
        <w:rPr>
          <w:rFonts w:ascii="Arial" w:hAnsi="Arial" w:cs="Arial"/>
          <w:sz w:val="24"/>
          <w:szCs w:val="24"/>
          <w:lang w:val="ru-RU"/>
        </w:rPr>
        <w:t xml:space="preserve"> строительный комплекс </w:t>
      </w:r>
      <w:r>
        <w:rPr>
          <w:rFonts w:ascii="Arial" w:hAnsi="Arial" w:cs="Arial"/>
          <w:b w:val="0"/>
          <w:sz w:val="24"/>
          <w:szCs w:val="24"/>
          <w:lang w:val="ru-RU"/>
        </w:rPr>
        <w:t>(construction complex): Совокупность одного или более строительных сооружений, предназначенных для обеспечения выполнения как минимум одной функции или деятельности пользователя.</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Строительный комплекс можно разделить на составляющие элементы и идентифицировать строительные сооружения, которые его образуют; например, аэропорт обычно состоит из таких строительных сооружений, как взлетно-посадочная полоса, диспетчерская башня, здание терминала, ангара для самолетов и др. Бизнес-парк обычно состоит из некоторого количества зданий, подъездных дорог и объектов ландшафтной архитектуры (каждый из которых представляет собой отдельное строительное сооружение). Автомагистраль, ведущая из точки А в точку B, состоит из сервисных станций, дорожного покрытия, мостов, насыпей, объектов ландшафтной архитектуры и др.</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lastRenderedPageBreak/>
        <w:t>3.4.2</w:t>
      </w:r>
      <w:r>
        <w:rPr>
          <w:rFonts w:ascii="Arial" w:hAnsi="Arial" w:cs="Arial"/>
          <w:sz w:val="24"/>
          <w:szCs w:val="24"/>
          <w:lang w:val="ru-RU"/>
        </w:rPr>
        <w:t xml:space="preserve"> строительный элемент </w:t>
      </w:r>
      <w:r>
        <w:rPr>
          <w:rFonts w:ascii="Arial" w:hAnsi="Arial" w:cs="Arial"/>
          <w:b w:val="0"/>
          <w:sz w:val="24"/>
          <w:szCs w:val="24"/>
          <w:lang w:val="ru-RU"/>
        </w:rPr>
        <w:t>(construction entity): Независимая единица искусственной среды, имеющая характерную форму и пространственную структуру, предназначенную для обеспечения выполнения как минимум одной функции или деятельности пользователя</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Строительное сооружение является основным элементом искусственной среды. Оно распознается, как физически независимое сооружение даже если несколько сооружений могут рассматриваться как части отдельного строительного комплекса. Вспомогательные объекты, такие как подъездные пути, объекты ландшафтной архитектуры, инженерные сети могут рассматриваться как часть строительного сооружения. И наоборот, если вспомогательные объекты имеют достаточный масштаб, они могут рассматриваться как строительные сооружения сами по себе.</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3.4.3</w:t>
      </w:r>
      <w:r>
        <w:rPr>
          <w:rFonts w:ascii="Arial" w:hAnsi="Arial" w:cs="Arial"/>
          <w:sz w:val="24"/>
          <w:szCs w:val="24"/>
          <w:lang w:val="ru-RU"/>
        </w:rPr>
        <w:t xml:space="preserve"> строительный элемент </w:t>
      </w:r>
      <w:r>
        <w:rPr>
          <w:rFonts w:ascii="Arial" w:hAnsi="Arial" w:cs="Arial"/>
          <w:b w:val="0"/>
          <w:sz w:val="24"/>
          <w:szCs w:val="24"/>
          <w:lang w:val="ru-RU"/>
        </w:rPr>
        <w:t>(construction element): Составляющая часть какого-либо строительного сооружения, имеющая характерную функцию, форму или расположение.</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В практических целях, например, при проведении анализа затрат строительного сооружения, крайне важно, чтобы строительные элементы были взаимоисключающими, так как это гарантирует то, что каждый элемент учитывается только один раз.</w:t>
      </w:r>
    </w:p>
    <w:p w:rsidR="006260F8" w:rsidRDefault="006260F8">
      <w:pPr>
        <w:widowControl w:val="0"/>
        <w:spacing w:after="0" w:line="360" w:lineRule="auto"/>
        <w:ind w:firstLine="567"/>
        <w:jc w:val="both"/>
        <w:rPr>
          <w:rFonts w:ascii="Arial" w:hAnsi="Arial" w:cs="Arial"/>
          <w:sz w:val="24"/>
          <w:szCs w:val="24"/>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3.4.8</w:t>
      </w:r>
      <w:r>
        <w:rPr>
          <w:rFonts w:ascii="Arial" w:hAnsi="Arial" w:cs="Arial"/>
          <w:sz w:val="24"/>
          <w:szCs w:val="24"/>
          <w:lang w:val="ru-RU"/>
        </w:rPr>
        <w:t xml:space="preserve"> результат работ </w:t>
      </w:r>
      <w:r>
        <w:rPr>
          <w:rFonts w:ascii="Arial" w:hAnsi="Arial" w:cs="Arial"/>
          <w:b w:val="0"/>
          <w:sz w:val="24"/>
          <w:szCs w:val="24"/>
          <w:lang w:val="ru-RU"/>
        </w:rPr>
        <w:t>(work result): Представление результата строительства по типу рабочей деятельности и используемых ресурсов.</w:t>
      </w:r>
    </w:p>
    <w:p w:rsidR="006260F8" w:rsidRDefault="00057F1A">
      <w:pPr>
        <w:widowControl w:val="0"/>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Результатом работ на производственном этапе может быть создание ресурсов или приведение их в готовность к использованию.</w:t>
      </w:r>
    </w:p>
    <w:p w:rsidR="006260F8" w:rsidRDefault="006260F8">
      <w:pPr>
        <w:pStyle w:val="210"/>
        <w:tabs>
          <w:tab w:val="left" w:pos="1364"/>
        </w:tabs>
        <w:spacing w:line="360" w:lineRule="auto"/>
        <w:ind w:left="0" w:firstLine="567"/>
        <w:jc w:val="both"/>
        <w:rPr>
          <w:rFonts w:ascii="Arial" w:hAnsi="Arial" w:cs="Arial"/>
          <w:lang w:val="ru-RU"/>
        </w:rPr>
      </w:pPr>
    </w:p>
    <w:p w:rsidR="006260F8" w:rsidRDefault="00057F1A">
      <w:pPr>
        <w:pStyle w:val="310"/>
        <w:spacing w:line="360" w:lineRule="auto"/>
        <w:ind w:left="0" w:firstLine="567"/>
        <w:jc w:val="both"/>
        <w:rPr>
          <w:rFonts w:ascii="Arial" w:hAnsi="Arial" w:cs="Arial"/>
          <w:b w:val="0"/>
          <w:sz w:val="24"/>
          <w:szCs w:val="24"/>
          <w:lang w:val="ru-RU"/>
        </w:rPr>
      </w:pPr>
      <w:r>
        <w:rPr>
          <w:rFonts w:ascii="Arial" w:hAnsi="Arial" w:cs="Arial"/>
          <w:b w:val="0"/>
          <w:sz w:val="24"/>
          <w:szCs w:val="24"/>
          <w:lang w:val="ru-RU"/>
        </w:rPr>
        <w:t>3.5.1</w:t>
      </w:r>
      <w:r>
        <w:rPr>
          <w:rFonts w:ascii="Arial" w:hAnsi="Arial" w:cs="Arial"/>
          <w:sz w:val="24"/>
          <w:szCs w:val="24"/>
          <w:lang w:val="ru-RU"/>
        </w:rPr>
        <w:t xml:space="preserve"> строительное свойство </w:t>
      </w:r>
      <w:r>
        <w:rPr>
          <w:rFonts w:ascii="Arial" w:hAnsi="Arial" w:cs="Arial"/>
          <w:b w:val="0"/>
          <w:sz w:val="24"/>
          <w:szCs w:val="24"/>
          <w:lang w:val="ru-RU"/>
        </w:rPr>
        <w:t>(construction property): Свойство строительного объекта.</w:t>
      </w:r>
    </w:p>
    <w:p w:rsidR="006260F8" w:rsidRDefault="006260F8">
      <w:pPr>
        <w:pStyle w:val="310"/>
        <w:spacing w:line="360" w:lineRule="auto"/>
        <w:ind w:left="0" w:firstLine="567"/>
        <w:jc w:val="both"/>
        <w:rPr>
          <w:rFonts w:ascii="Arial" w:hAnsi="Arial" w:cs="Arial"/>
          <w:b w:val="0"/>
          <w:color w:val="FF0000"/>
          <w:sz w:val="24"/>
          <w:szCs w:val="24"/>
          <w:lang w:val="ru-RU"/>
        </w:rPr>
      </w:pPr>
    </w:p>
    <w:p w:rsidR="006260F8" w:rsidRDefault="00057F1A">
      <w:pPr>
        <w:pStyle w:val="Default"/>
        <w:spacing w:line="360" w:lineRule="auto"/>
        <w:ind w:firstLine="567"/>
        <w:jc w:val="both"/>
        <w:rPr>
          <w:rFonts w:ascii="Arial" w:eastAsia="Cambria" w:hAnsi="Arial" w:cs="Arial"/>
          <w:b/>
          <w:bCs/>
          <w:color w:val="FF0000"/>
        </w:rPr>
      </w:pPr>
      <w:r>
        <w:rPr>
          <w:rFonts w:ascii="Arial" w:hAnsi="Arial" w:cs="Arial"/>
          <w:b/>
          <w:bCs/>
          <w:color w:val="FF0000"/>
        </w:rPr>
        <w:t xml:space="preserve">Термины и определения из проекта </w:t>
      </w:r>
      <w:r>
        <w:rPr>
          <w:rFonts w:ascii="Arial" w:eastAsia="Cambria" w:hAnsi="Arial" w:cs="Arial"/>
          <w:b/>
          <w:bCs/>
          <w:color w:val="FF0000"/>
        </w:rPr>
        <w:t>ГОСТ Р 10.0.01 «СИМЗС. Термины и определения»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6</w:t>
      </w:r>
      <w:r>
        <w:rPr>
          <w:rFonts w:ascii="Arial" w:hAnsi="Arial" w:cs="Arial"/>
          <w:b/>
          <w:sz w:val="24"/>
          <w:szCs w:val="24"/>
        </w:rPr>
        <w:t xml:space="preserve"> (концепция) </w:t>
      </w:r>
      <w:r>
        <w:rPr>
          <w:rFonts w:ascii="Arial" w:hAnsi="Arial" w:cs="Arial"/>
          <w:b/>
          <w:sz w:val="24"/>
          <w:szCs w:val="24"/>
          <w:lang w:val="en-US"/>
        </w:rPr>
        <w:t>OpenBIM</w:t>
      </w:r>
      <w:r>
        <w:rPr>
          <w:rFonts w:ascii="Arial" w:hAnsi="Arial" w:cs="Arial"/>
          <w:b/>
          <w:sz w:val="24"/>
          <w:szCs w:val="24"/>
        </w:rPr>
        <w:t>:</w:t>
      </w:r>
      <w:r>
        <w:rPr>
          <w:rFonts w:ascii="Arial" w:hAnsi="Arial" w:cs="Arial"/>
          <w:sz w:val="24"/>
          <w:szCs w:val="24"/>
        </w:rPr>
        <w:t xml:space="preserve"> Подход к созданию информационной модели на основе требований открытых стандартов.</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8 </w:t>
      </w:r>
      <w:r>
        <w:rPr>
          <w:rFonts w:ascii="Arial" w:hAnsi="Arial" w:cs="Arial"/>
          <w:b/>
          <w:sz w:val="24"/>
          <w:szCs w:val="24"/>
        </w:rPr>
        <w:t>элемент:</w:t>
      </w:r>
      <w:r>
        <w:rPr>
          <w:rFonts w:ascii="Arial" w:eastAsia="Times New Roman" w:hAnsi="Arial" w:cs="Arial"/>
          <w:sz w:val="24"/>
          <w:szCs w:val="24"/>
          <w:lang w:eastAsia="ru-RU"/>
        </w:rPr>
        <w:t xml:space="preserve"> </w:t>
      </w:r>
      <w:r>
        <w:rPr>
          <w:rFonts w:ascii="Arial" w:hAnsi="Arial" w:cs="Arial"/>
          <w:sz w:val="24"/>
          <w:szCs w:val="24"/>
        </w:rPr>
        <w:t>Осязаемое физическое изделие, которое можно описать представлением вида, представлениями материалов и другими свойствами.</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9</w:t>
      </w:r>
      <w:r>
        <w:rPr>
          <w:rFonts w:ascii="Arial" w:hAnsi="Arial" w:cs="Arial"/>
          <w:b/>
          <w:sz w:val="24"/>
          <w:szCs w:val="24"/>
        </w:rPr>
        <w:t xml:space="preserve"> библиотека элементов:</w:t>
      </w:r>
      <w:r>
        <w:rPr>
          <w:rFonts w:ascii="Arial" w:hAnsi="Arial" w:cs="Arial"/>
          <w:sz w:val="24"/>
          <w:szCs w:val="24"/>
        </w:rPr>
        <w:t xml:space="preserve"> Структурированная и иерархически организованная совокупность компонентов и их исчерпывающих описаний в заранее оговоренных </w:t>
      </w:r>
      <w:r>
        <w:rPr>
          <w:rFonts w:ascii="Arial" w:hAnsi="Arial" w:cs="Arial"/>
          <w:sz w:val="24"/>
          <w:szCs w:val="24"/>
        </w:rPr>
        <w:lastRenderedPageBreak/>
        <w:t>форматах, позволяющих многократное использование в качестве типовых элементов.</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10</w:t>
      </w:r>
      <w:r>
        <w:rPr>
          <w:rFonts w:ascii="Arial" w:hAnsi="Arial" w:cs="Arial"/>
          <w:b/>
          <w:sz w:val="24"/>
          <w:szCs w:val="24"/>
        </w:rPr>
        <w:t xml:space="preserve"> компонент ИМ:</w:t>
      </w:r>
      <w:r>
        <w:rPr>
          <w:rFonts w:ascii="Arial" w:hAnsi="Arial" w:cs="Arial"/>
          <w:sz w:val="24"/>
          <w:szCs w:val="24"/>
        </w:rPr>
        <w:t xml:space="preserve"> Цифровое представление физических и функциональных характеристик отдельного элемента или события.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11</w:t>
      </w:r>
      <w:r>
        <w:rPr>
          <w:rFonts w:ascii="Arial" w:hAnsi="Arial" w:cs="Arial"/>
          <w:b/>
          <w:sz w:val="24"/>
          <w:szCs w:val="24"/>
        </w:rPr>
        <w:t xml:space="preserve"> функциональное поведение компонента: </w:t>
      </w:r>
      <w:r>
        <w:rPr>
          <w:rFonts w:ascii="Arial" w:hAnsi="Arial" w:cs="Arial"/>
          <w:sz w:val="24"/>
          <w:szCs w:val="24"/>
        </w:rPr>
        <w:t>Изменение компонента в соответствии с заложенными в него правилами взаимодействия с окружающей средой.</w:t>
      </w:r>
    </w:p>
    <w:p w:rsidR="006260F8" w:rsidRDefault="006260F8">
      <w:pPr>
        <w:spacing w:after="0" w:line="360" w:lineRule="auto"/>
        <w:ind w:firstLine="567"/>
        <w:jc w:val="both"/>
        <w:rPr>
          <w:rFonts w:ascii="Arial" w:hAnsi="Arial" w:cs="Arial"/>
          <w:spacing w:val="40"/>
          <w:sz w:val="24"/>
          <w:szCs w:val="24"/>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12</w:t>
      </w:r>
      <w:r>
        <w:rPr>
          <w:rFonts w:ascii="Arial" w:hAnsi="Arial" w:cs="Arial"/>
          <w:b/>
          <w:sz w:val="24"/>
          <w:szCs w:val="24"/>
        </w:rPr>
        <w:t xml:space="preserve"> данные:</w:t>
      </w:r>
      <w:r>
        <w:rPr>
          <w:rFonts w:ascii="Arial" w:hAnsi="Arial" w:cs="Arial"/>
          <w:sz w:val="24"/>
          <w:szCs w:val="24"/>
        </w:rPr>
        <w:t xml:space="preserve"> Интерпретируемое формализованным способом представление информации, пригодное для передачи, интерпретации или обработки. </w:t>
      </w:r>
    </w:p>
    <w:p w:rsidR="006260F8" w:rsidRDefault="00057F1A">
      <w:pPr>
        <w:pStyle w:val="Pa22"/>
        <w:spacing w:line="360" w:lineRule="auto"/>
        <w:ind w:firstLine="567"/>
        <w:jc w:val="both"/>
        <w:rPr>
          <w:sz w:val="20"/>
          <w:szCs w:val="22"/>
        </w:rPr>
      </w:pPr>
      <w:r>
        <w:rPr>
          <w:spacing w:val="40"/>
          <w:sz w:val="20"/>
          <w:szCs w:val="22"/>
        </w:rPr>
        <w:t>Примечание 1</w:t>
      </w:r>
      <w:r>
        <w:rPr>
          <w:sz w:val="20"/>
          <w:szCs w:val="22"/>
        </w:rPr>
        <w:t xml:space="preserve"> – Данные могут обрабатываться людьми либо автоматическими средствами. </w:t>
      </w:r>
    </w:p>
    <w:p w:rsidR="006260F8" w:rsidRDefault="00057F1A">
      <w:pPr>
        <w:pStyle w:val="Pa22"/>
        <w:spacing w:line="360" w:lineRule="auto"/>
        <w:ind w:firstLine="567"/>
        <w:jc w:val="both"/>
        <w:rPr>
          <w:sz w:val="20"/>
          <w:szCs w:val="22"/>
        </w:rPr>
      </w:pPr>
      <w:r>
        <w:rPr>
          <w:spacing w:val="40"/>
          <w:sz w:val="20"/>
          <w:szCs w:val="22"/>
        </w:rPr>
        <w:t>Примечание 2</w:t>
      </w:r>
      <w:r>
        <w:rPr>
          <w:sz w:val="20"/>
          <w:szCs w:val="22"/>
        </w:rPr>
        <w:t xml:space="preserve"> – Данные могут быть представлены в форме чисел и знаков, которым может быть приписано значение.</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w:t>
      </w:r>
      <w:r>
        <w:rPr>
          <w:rFonts w:ascii="Arial" w:hAnsi="Arial" w:cs="Arial"/>
          <w:bCs/>
          <w:sz w:val="24"/>
          <w:szCs w:val="24"/>
        </w:rPr>
        <w:t>ГОСТ Р ИСО/МЭК 19762-1–2011</w:t>
      </w:r>
      <w:r>
        <w:rPr>
          <w:rFonts w:ascii="Arial" w:hAnsi="Arial" w:cs="Arial"/>
          <w:sz w:val="24"/>
          <w:szCs w:val="24"/>
        </w:rPr>
        <w:t>, пункт 01.01.01]</w:t>
      </w:r>
    </w:p>
    <w:p w:rsidR="006260F8" w:rsidRDefault="006260F8">
      <w:pPr>
        <w:pStyle w:val="Default"/>
        <w:spacing w:line="360" w:lineRule="auto"/>
        <w:ind w:firstLine="567"/>
        <w:rPr>
          <w:rFonts w:ascii="Arial" w:hAnsi="Arial" w:cs="Arial"/>
          <w:color w:val="auto"/>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 xml:space="preserve">13 </w:t>
      </w:r>
      <w:r>
        <w:rPr>
          <w:rFonts w:ascii="Arial" w:hAnsi="Arial" w:cs="Arial"/>
          <w:b/>
          <w:sz w:val="24"/>
          <w:szCs w:val="24"/>
        </w:rPr>
        <w:t xml:space="preserve">данные ИМ:  </w:t>
      </w:r>
      <w:r>
        <w:rPr>
          <w:rFonts w:ascii="Arial" w:hAnsi="Arial" w:cs="Arial"/>
          <w:bCs/>
          <w:sz w:val="24"/>
          <w:szCs w:val="24"/>
        </w:rPr>
        <w:t>Информация о компонентах ИМ.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14</w:t>
      </w:r>
      <w:r>
        <w:rPr>
          <w:rFonts w:ascii="Arial" w:hAnsi="Arial" w:cs="Arial"/>
          <w:b/>
          <w:sz w:val="24"/>
          <w:szCs w:val="24"/>
        </w:rPr>
        <w:t xml:space="preserve"> метаданные: </w:t>
      </w:r>
      <w:r>
        <w:rPr>
          <w:rFonts w:ascii="Arial" w:hAnsi="Arial" w:cs="Arial"/>
          <w:sz w:val="24"/>
          <w:szCs w:val="24"/>
        </w:rPr>
        <w:t>Описание структуры данных и методов их обработки.</w:t>
      </w:r>
    </w:p>
    <w:p w:rsidR="006260F8" w:rsidRDefault="00057F1A">
      <w:pPr>
        <w:spacing w:after="0" w:line="360" w:lineRule="auto"/>
        <w:ind w:firstLine="567"/>
        <w:jc w:val="both"/>
        <w:rPr>
          <w:rFonts w:ascii="Arial" w:hAnsi="Arial" w:cs="Arial"/>
          <w:sz w:val="20"/>
        </w:rPr>
      </w:pPr>
      <w:r>
        <w:rPr>
          <w:rFonts w:ascii="Arial" w:hAnsi="Arial" w:cs="Arial"/>
          <w:spacing w:val="40"/>
          <w:sz w:val="20"/>
        </w:rPr>
        <w:t xml:space="preserve">Примечание </w:t>
      </w:r>
      <w:r>
        <w:rPr>
          <w:rFonts w:ascii="Arial" w:hAnsi="Arial" w:cs="Arial"/>
          <w:sz w:val="20"/>
        </w:rPr>
        <w:t>–</w:t>
      </w:r>
      <w:r>
        <w:rPr>
          <w:rFonts w:ascii="Arial" w:hAnsi="Arial" w:cs="Arial"/>
          <w:spacing w:val="40"/>
          <w:sz w:val="20"/>
        </w:rPr>
        <w:t xml:space="preserve"> В</w:t>
      </w:r>
      <w:r>
        <w:rPr>
          <w:rFonts w:ascii="Arial" w:hAnsi="Arial" w:cs="Arial"/>
          <w:sz w:val="20"/>
        </w:rPr>
        <w:t xml:space="preserve"> метаданных может содержаться дополнительная информация о базах данных, являющихся источниками и получателями информации, о сведениях, помещаемых в хранилище, а также о качестве данных в хранилище. Также метаданные включают сведения о преобразованиях данных, о дате последнего обновления и о правах доступа пользователей к информации. Метаданными могут быть, например, дата создания данных, метод измерения, формат данных, их местоположение, сведения об исполнителях и т.п.</w:t>
      </w:r>
    </w:p>
    <w:p w:rsidR="006260F8" w:rsidRDefault="006260F8">
      <w:pPr>
        <w:spacing w:after="0" w:line="360" w:lineRule="auto"/>
        <w:ind w:firstLine="567"/>
        <w:jc w:val="both"/>
        <w:rPr>
          <w:rFonts w:ascii="Arial" w:hAnsi="Arial" w:cs="Arial"/>
        </w:rPr>
      </w:pPr>
    </w:p>
    <w:p w:rsidR="006260F8" w:rsidRDefault="00057F1A">
      <w:pPr>
        <w:spacing w:after="0" w:line="360" w:lineRule="auto"/>
        <w:ind w:firstLine="567"/>
        <w:jc w:val="both"/>
        <w:rPr>
          <w:rFonts w:ascii="Arial" w:hAnsi="Arial" w:cs="Arial"/>
          <w:b/>
          <w:sz w:val="24"/>
          <w:szCs w:val="24"/>
        </w:rPr>
      </w:pPr>
      <w:r>
        <w:rPr>
          <w:rFonts w:ascii="Arial" w:hAnsi="Arial" w:cs="Arial"/>
          <w:sz w:val="24"/>
          <w:szCs w:val="24"/>
        </w:rPr>
        <w:t>15</w:t>
      </w:r>
      <w:r>
        <w:rPr>
          <w:rFonts w:ascii="Arial" w:hAnsi="Arial" w:cs="Arial"/>
          <w:b/>
          <w:sz w:val="24"/>
          <w:szCs w:val="24"/>
        </w:rPr>
        <w:t xml:space="preserve"> архивные данные: </w:t>
      </w:r>
      <w:r>
        <w:rPr>
          <w:rFonts w:ascii="Arial" w:hAnsi="Arial" w:cs="Arial"/>
          <w:sz w:val="24"/>
          <w:szCs w:val="24"/>
        </w:rPr>
        <w:t>Данные переведенные на депозитарное или архивное хранение.</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16</w:t>
      </w:r>
      <w:r>
        <w:rPr>
          <w:rFonts w:ascii="Arial" w:hAnsi="Arial" w:cs="Arial"/>
          <w:b/>
          <w:sz w:val="24"/>
          <w:szCs w:val="24"/>
        </w:rPr>
        <w:t xml:space="preserve"> геометрические данные: </w:t>
      </w:r>
      <w:r>
        <w:rPr>
          <w:rFonts w:ascii="Arial" w:hAnsi="Arial" w:cs="Arial"/>
          <w:sz w:val="24"/>
          <w:szCs w:val="24"/>
        </w:rPr>
        <w:t>Данные, определяющие размеры, форму и пространственное расположение элемента ИМ.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18</w:t>
      </w:r>
      <w:r>
        <w:rPr>
          <w:rFonts w:ascii="Arial" w:hAnsi="Arial" w:cs="Arial"/>
          <w:b/>
          <w:sz w:val="24"/>
          <w:szCs w:val="24"/>
        </w:rPr>
        <w:t xml:space="preserve"> закрытый [проприетарный] формат (обмена данными):</w:t>
      </w:r>
      <w:r>
        <w:rPr>
          <w:rFonts w:ascii="Arial" w:hAnsi="Arial" w:cs="Arial"/>
          <w:sz w:val="24"/>
          <w:szCs w:val="24"/>
        </w:rPr>
        <w:t xml:space="preserve"> Формат данных с закрытой спецификацией.</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lastRenderedPageBreak/>
        <w:t xml:space="preserve">19 </w:t>
      </w:r>
      <w:r>
        <w:rPr>
          <w:rFonts w:ascii="Arial" w:hAnsi="Arial" w:cs="Arial"/>
          <w:b/>
          <w:sz w:val="24"/>
          <w:szCs w:val="24"/>
        </w:rPr>
        <w:t xml:space="preserve">атрибут: </w:t>
      </w:r>
      <w:r>
        <w:rPr>
          <w:rFonts w:ascii="Arial" w:hAnsi="Arial" w:cs="Arial"/>
          <w:sz w:val="24"/>
          <w:szCs w:val="24"/>
        </w:rPr>
        <w:t>Перечень данных, представленных в виде набора алфавитно-цифровых символов, частично или полностью описывающий свойства элемента или события, достаточные для его идентификации и имеющий имя и тип значения.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21 </w:t>
      </w:r>
      <w:r>
        <w:rPr>
          <w:rFonts w:ascii="Arial" w:hAnsi="Arial" w:cs="Arial"/>
          <w:b/>
          <w:sz w:val="24"/>
          <w:szCs w:val="24"/>
        </w:rPr>
        <w:t xml:space="preserve">стандарт </w:t>
      </w:r>
      <w:r>
        <w:rPr>
          <w:rFonts w:ascii="Arial" w:hAnsi="Arial" w:cs="Arial"/>
          <w:b/>
          <w:sz w:val="24"/>
          <w:szCs w:val="24"/>
          <w:lang w:val="en-US"/>
        </w:rPr>
        <w:t>IFC</w:t>
      </w:r>
      <w:r>
        <w:rPr>
          <w:rFonts w:ascii="Arial" w:hAnsi="Arial" w:cs="Arial"/>
          <w:b/>
          <w:sz w:val="24"/>
          <w:szCs w:val="24"/>
        </w:rPr>
        <w:t>:</w:t>
      </w:r>
      <w:r>
        <w:rPr>
          <w:rFonts w:ascii="Arial" w:hAnsi="Arial" w:cs="Arial"/>
          <w:sz w:val="24"/>
          <w:szCs w:val="24"/>
        </w:rPr>
        <w:t xml:space="preserve"> Стандарт, разработанный </w:t>
      </w:r>
      <w:r>
        <w:rPr>
          <w:rFonts w:ascii="Arial" w:eastAsia="Times New Roman" w:hAnsi="Arial" w:cs="Arial"/>
          <w:sz w:val="24"/>
          <w:szCs w:val="24"/>
          <w:lang w:eastAsia="ru-RU"/>
        </w:rPr>
        <w:t xml:space="preserve">международной некоммерческой организацией </w:t>
      </w:r>
      <w:r>
        <w:rPr>
          <w:rFonts w:ascii="Arial" w:eastAsia="Times New Roman" w:hAnsi="Arial" w:cs="Arial"/>
          <w:sz w:val="24"/>
          <w:szCs w:val="24"/>
          <w:lang w:val="en-US" w:eastAsia="ru-RU"/>
        </w:rPr>
        <w:t>buildingSMART</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International</w:t>
      </w:r>
      <w:r>
        <w:rPr>
          <w:rFonts w:ascii="Arial" w:eastAsia="Times New Roman" w:hAnsi="Arial" w:cs="Arial"/>
          <w:sz w:val="24"/>
          <w:szCs w:val="24"/>
          <w:lang w:eastAsia="ru-RU"/>
        </w:rPr>
        <w:t>, который</w:t>
      </w:r>
      <w:r>
        <w:rPr>
          <w:rFonts w:ascii="Arial" w:hAnsi="Arial" w:cs="Arial"/>
          <w:sz w:val="24"/>
          <w:szCs w:val="24"/>
        </w:rPr>
        <w:t xml:space="preserve"> устанавливает открытый формат обмена и управление данными.</w:t>
      </w:r>
    </w:p>
    <w:p w:rsidR="006260F8" w:rsidRDefault="00057F1A">
      <w:pPr>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Стандарт </w:t>
      </w:r>
      <w:r>
        <w:rPr>
          <w:rFonts w:ascii="Arial" w:hAnsi="Arial" w:cs="Arial"/>
          <w:sz w:val="20"/>
          <w:lang w:val="en-US"/>
        </w:rPr>
        <w:t>IFC</w:t>
      </w:r>
      <w:r>
        <w:rPr>
          <w:rFonts w:ascii="Arial" w:hAnsi="Arial" w:cs="Arial"/>
          <w:sz w:val="20"/>
        </w:rPr>
        <w:t xml:space="preserve"> (</w:t>
      </w:r>
      <w:r>
        <w:rPr>
          <w:rFonts w:ascii="Arial" w:hAnsi="Arial" w:cs="Arial"/>
          <w:sz w:val="20"/>
          <w:lang w:val="en-US"/>
        </w:rPr>
        <w:t>Industry</w:t>
      </w:r>
      <w:r>
        <w:rPr>
          <w:rFonts w:ascii="Arial" w:hAnsi="Arial" w:cs="Arial"/>
          <w:sz w:val="20"/>
        </w:rPr>
        <w:t xml:space="preserve"> </w:t>
      </w:r>
      <w:r>
        <w:rPr>
          <w:rFonts w:ascii="Arial" w:hAnsi="Arial" w:cs="Arial"/>
          <w:sz w:val="20"/>
          <w:lang w:val="en-US"/>
        </w:rPr>
        <w:t>Foundation</w:t>
      </w:r>
      <w:r>
        <w:rPr>
          <w:rFonts w:ascii="Arial" w:hAnsi="Arial" w:cs="Arial"/>
          <w:sz w:val="20"/>
        </w:rPr>
        <w:t xml:space="preserve"> </w:t>
      </w:r>
      <w:r>
        <w:rPr>
          <w:rFonts w:ascii="Arial" w:hAnsi="Arial" w:cs="Arial"/>
          <w:sz w:val="20"/>
          <w:lang w:val="en-US"/>
        </w:rPr>
        <w:t>Classes</w:t>
      </w:r>
      <w:r>
        <w:rPr>
          <w:rFonts w:ascii="Arial" w:hAnsi="Arial" w:cs="Arial"/>
          <w:sz w:val="20"/>
        </w:rPr>
        <w:t xml:space="preserve"> – Отраслевые базовые классы) принят в качестве международного стандарта ИСО 16739-1.</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22 </w:t>
      </w:r>
      <w:r>
        <w:rPr>
          <w:rFonts w:ascii="Arial" w:hAnsi="Arial" w:cs="Arial"/>
          <w:b/>
          <w:sz w:val="24"/>
          <w:szCs w:val="24"/>
        </w:rPr>
        <w:t xml:space="preserve">стандарт </w:t>
      </w:r>
      <w:r>
        <w:rPr>
          <w:rFonts w:ascii="Arial" w:hAnsi="Arial" w:cs="Arial"/>
          <w:b/>
          <w:sz w:val="24"/>
          <w:szCs w:val="24"/>
          <w:lang w:val="en-US"/>
        </w:rPr>
        <w:t>IDM</w:t>
      </w:r>
      <w:r>
        <w:rPr>
          <w:rFonts w:ascii="Arial" w:hAnsi="Arial" w:cs="Arial"/>
          <w:b/>
          <w:sz w:val="24"/>
          <w:szCs w:val="24"/>
        </w:rPr>
        <w:t>:</w:t>
      </w:r>
      <w:r>
        <w:rPr>
          <w:rFonts w:ascii="Arial" w:hAnsi="Arial" w:cs="Arial"/>
          <w:sz w:val="24"/>
          <w:szCs w:val="24"/>
        </w:rPr>
        <w:t xml:space="preserve"> Стандарт, разработанный </w:t>
      </w:r>
      <w:r>
        <w:rPr>
          <w:rFonts w:ascii="Arial" w:eastAsia="Times New Roman" w:hAnsi="Arial" w:cs="Arial"/>
          <w:sz w:val="24"/>
          <w:szCs w:val="24"/>
          <w:lang w:eastAsia="ru-RU"/>
        </w:rPr>
        <w:t xml:space="preserve">международной некоммерческой организацией </w:t>
      </w:r>
      <w:r>
        <w:rPr>
          <w:rFonts w:ascii="Arial" w:eastAsia="Times New Roman" w:hAnsi="Arial" w:cs="Arial"/>
          <w:sz w:val="24"/>
          <w:szCs w:val="24"/>
          <w:lang w:val="en-US" w:eastAsia="ru-RU"/>
        </w:rPr>
        <w:t>buildingSMART</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International</w:t>
      </w:r>
      <w:r>
        <w:rPr>
          <w:rFonts w:ascii="Arial" w:eastAsia="Times New Roman" w:hAnsi="Arial" w:cs="Arial"/>
          <w:sz w:val="24"/>
          <w:szCs w:val="24"/>
          <w:lang w:eastAsia="ru-RU"/>
        </w:rPr>
        <w:t>, который</w:t>
      </w:r>
      <w:r>
        <w:rPr>
          <w:rFonts w:ascii="Arial" w:hAnsi="Arial" w:cs="Arial"/>
          <w:sz w:val="24"/>
          <w:szCs w:val="24"/>
        </w:rPr>
        <w:t xml:space="preserve"> устанавливает</w:t>
      </w:r>
      <w:r>
        <w:rPr>
          <w:rFonts w:ascii="Arial" w:eastAsia="Times New Roman" w:hAnsi="Arial" w:cs="Arial"/>
          <w:sz w:val="24"/>
          <w:szCs w:val="24"/>
          <w:lang w:eastAsia="ru-RU"/>
        </w:rPr>
        <w:t xml:space="preserve"> методологию и структуру обмена данными</w:t>
      </w:r>
      <w:r>
        <w:rPr>
          <w:rFonts w:ascii="Arial" w:hAnsi="Arial" w:cs="Arial"/>
          <w:sz w:val="24"/>
          <w:szCs w:val="24"/>
        </w:rPr>
        <w:t xml:space="preserve">. </w:t>
      </w:r>
    </w:p>
    <w:p w:rsidR="006260F8" w:rsidRDefault="00057F1A">
      <w:pPr>
        <w:spacing w:after="0" w:line="360" w:lineRule="auto"/>
        <w:ind w:firstLine="567"/>
        <w:rPr>
          <w:rFonts w:ascii="Arial" w:hAnsi="Arial" w:cs="Arial"/>
          <w:sz w:val="20"/>
        </w:rPr>
      </w:pPr>
      <w:r>
        <w:rPr>
          <w:rFonts w:ascii="Arial" w:hAnsi="Arial" w:cs="Arial"/>
          <w:spacing w:val="40"/>
          <w:sz w:val="20"/>
        </w:rPr>
        <w:t>Примечание</w:t>
      </w:r>
      <w:r>
        <w:rPr>
          <w:rFonts w:ascii="Arial" w:hAnsi="Arial" w:cs="Arial"/>
          <w:sz w:val="20"/>
        </w:rPr>
        <w:t xml:space="preserve"> – Стандарт </w:t>
      </w:r>
      <w:r>
        <w:rPr>
          <w:rFonts w:ascii="Arial" w:hAnsi="Arial" w:cs="Arial"/>
          <w:sz w:val="20"/>
          <w:lang w:val="en-US"/>
        </w:rPr>
        <w:t>IDM</w:t>
      </w:r>
      <w:r>
        <w:rPr>
          <w:rFonts w:ascii="Arial" w:hAnsi="Arial" w:cs="Arial"/>
          <w:sz w:val="20"/>
        </w:rPr>
        <w:t xml:space="preserve"> (Information Delivery Manual - Справочник по обмену информацией) принят в качестве международного стандарта ИСО 29481.</w:t>
      </w:r>
    </w:p>
    <w:p w:rsidR="006260F8" w:rsidRDefault="006260F8">
      <w:pPr>
        <w:spacing w:after="0" w:line="360" w:lineRule="auto"/>
        <w:ind w:firstLine="567"/>
        <w:jc w:val="both"/>
        <w:rPr>
          <w:rFonts w:ascii="Arial" w:hAnsi="Arial" w:cs="Arial"/>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23 </w:t>
      </w:r>
      <w:r>
        <w:rPr>
          <w:rFonts w:ascii="Arial" w:hAnsi="Arial" w:cs="Arial"/>
          <w:b/>
          <w:sz w:val="24"/>
          <w:szCs w:val="24"/>
        </w:rPr>
        <w:t xml:space="preserve">стандарт </w:t>
      </w:r>
      <w:r>
        <w:rPr>
          <w:rFonts w:ascii="Arial" w:hAnsi="Arial" w:cs="Arial"/>
          <w:b/>
          <w:sz w:val="24"/>
          <w:szCs w:val="24"/>
          <w:lang w:val="en-US"/>
        </w:rPr>
        <w:t>IFD</w:t>
      </w:r>
      <w:r>
        <w:rPr>
          <w:rFonts w:ascii="Arial" w:hAnsi="Arial" w:cs="Arial"/>
          <w:b/>
          <w:sz w:val="24"/>
          <w:szCs w:val="24"/>
        </w:rPr>
        <w:t>:</w:t>
      </w:r>
      <w:r>
        <w:rPr>
          <w:rFonts w:ascii="Arial" w:hAnsi="Arial" w:cs="Arial"/>
          <w:sz w:val="24"/>
          <w:szCs w:val="24"/>
        </w:rPr>
        <w:t xml:space="preserve"> Стандарт, разработанный </w:t>
      </w:r>
      <w:r>
        <w:rPr>
          <w:rFonts w:ascii="Arial" w:eastAsia="Times New Roman" w:hAnsi="Arial" w:cs="Arial"/>
          <w:sz w:val="24"/>
          <w:szCs w:val="24"/>
          <w:lang w:eastAsia="ru-RU"/>
        </w:rPr>
        <w:t xml:space="preserve">международной некоммерческой организацией </w:t>
      </w:r>
      <w:r>
        <w:rPr>
          <w:rFonts w:ascii="Arial" w:eastAsia="Times New Roman" w:hAnsi="Arial" w:cs="Arial"/>
          <w:sz w:val="24"/>
          <w:szCs w:val="24"/>
          <w:lang w:val="en-US" w:eastAsia="ru-RU"/>
        </w:rPr>
        <w:t>buildingSMART</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International</w:t>
      </w:r>
      <w:r>
        <w:rPr>
          <w:rFonts w:ascii="Arial" w:eastAsia="Times New Roman" w:hAnsi="Arial" w:cs="Arial"/>
          <w:sz w:val="24"/>
          <w:szCs w:val="24"/>
          <w:lang w:eastAsia="ru-RU"/>
        </w:rPr>
        <w:t>, который</w:t>
      </w:r>
      <w:r>
        <w:rPr>
          <w:rFonts w:ascii="Arial" w:hAnsi="Arial" w:cs="Arial"/>
          <w:sz w:val="24"/>
          <w:szCs w:val="24"/>
        </w:rPr>
        <w:t xml:space="preserve"> устанавливает</w:t>
      </w:r>
      <w:r>
        <w:rPr>
          <w:rFonts w:ascii="Arial" w:eastAsia="Times New Roman" w:hAnsi="Arial" w:cs="Arial"/>
          <w:sz w:val="24"/>
          <w:szCs w:val="24"/>
          <w:lang w:eastAsia="ru-RU"/>
        </w:rPr>
        <w:t xml:space="preserve"> </w:t>
      </w:r>
      <w:r>
        <w:rPr>
          <w:rFonts w:ascii="Arial" w:hAnsi="Arial" w:cs="Arial"/>
          <w:sz w:val="24"/>
          <w:szCs w:val="24"/>
        </w:rPr>
        <w:t>структуру для классификации и объектно-ориентированной информации.</w:t>
      </w:r>
    </w:p>
    <w:p w:rsidR="006260F8" w:rsidRDefault="00057F1A">
      <w:pPr>
        <w:spacing w:after="0" w:line="360" w:lineRule="auto"/>
        <w:ind w:firstLine="567"/>
        <w:jc w:val="both"/>
        <w:rPr>
          <w:rFonts w:ascii="Arial" w:hAnsi="Arial" w:cs="Arial"/>
          <w:sz w:val="20"/>
        </w:rPr>
      </w:pPr>
      <w:r>
        <w:rPr>
          <w:rFonts w:ascii="Arial" w:hAnsi="Arial" w:cs="Arial"/>
          <w:spacing w:val="40"/>
          <w:sz w:val="20"/>
        </w:rPr>
        <w:t>Примечание</w:t>
      </w:r>
      <w:r>
        <w:rPr>
          <w:rFonts w:ascii="Arial" w:hAnsi="Arial" w:cs="Arial"/>
          <w:sz w:val="20"/>
        </w:rPr>
        <w:t xml:space="preserve"> – Стандарт </w:t>
      </w:r>
      <w:r>
        <w:rPr>
          <w:rFonts w:ascii="Arial" w:hAnsi="Arial" w:cs="Arial"/>
          <w:sz w:val="20"/>
          <w:lang w:val="en-US"/>
        </w:rPr>
        <w:t>IFD</w:t>
      </w:r>
      <w:r>
        <w:rPr>
          <w:rFonts w:ascii="Arial" w:hAnsi="Arial" w:cs="Arial"/>
          <w:sz w:val="20"/>
        </w:rPr>
        <w:t xml:space="preserve"> (</w:t>
      </w:r>
      <w:r>
        <w:rPr>
          <w:rFonts w:ascii="Arial" w:hAnsi="Arial" w:cs="Arial"/>
          <w:bCs/>
          <w:sz w:val="20"/>
          <w:lang w:val="en-US"/>
        </w:rPr>
        <w:t>International</w:t>
      </w:r>
      <w:r>
        <w:rPr>
          <w:rFonts w:ascii="Arial" w:hAnsi="Arial" w:cs="Arial"/>
          <w:sz w:val="20"/>
          <w:lang w:val="en-US"/>
        </w:rPr>
        <w:t> Framework</w:t>
      </w:r>
      <w:r>
        <w:rPr>
          <w:rFonts w:ascii="Arial" w:hAnsi="Arial" w:cs="Arial"/>
          <w:sz w:val="20"/>
        </w:rPr>
        <w:t xml:space="preserve"> </w:t>
      </w:r>
      <w:r>
        <w:rPr>
          <w:rFonts w:ascii="Arial" w:hAnsi="Arial" w:cs="Arial"/>
          <w:sz w:val="20"/>
          <w:lang w:val="en-US"/>
        </w:rPr>
        <w:t>for</w:t>
      </w:r>
      <w:r>
        <w:rPr>
          <w:rFonts w:ascii="Arial" w:hAnsi="Arial" w:cs="Arial"/>
          <w:sz w:val="20"/>
        </w:rPr>
        <w:t xml:space="preserve"> </w:t>
      </w:r>
      <w:r>
        <w:rPr>
          <w:rFonts w:ascii="Arial" w:hAnsi="Arial" w:cs="Arial"/>
          <w:sz w:val="20"/>
          <w:lang w:val="en-US"/>
        </w:rPr>
        <w:t>Dictionaries</w:t>
      </w:r>
      <w:r>
        <w:rPr>
          <w:rFonts w:ascii="Arial" w:hAnsi="Arial" w:cs="Arial"/>
          <w:sz w:val="20"/>
        </w:rPr>
        <w:t xml:space="preserve"> – Международная структура словарей) принят в качестве международного стандарта ИСО 12006.</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27 </w:t>
      </w:r>
      <w:r>
        <w:rPr>
          <w:rFonts w:ascii="Arial" w:hAnsi="Arial" w:cs="Arial"/>
          <w:b/>
          <w:sz w:val="24"/>
          <w:szCs w:val="24"/>
        </w:rPr>
        <w:t>ТИМ-мандат:</w:t>
      </w:r>
      <w:r>
        <w:rPr>
          <w:rFonts w:ascii="Arial" w:hAnsi="Arial" w:cs="Arial"/>
          <w:sz w:val="24"/>
          <w:szCs w:val="24"/>
        </w:rPr>
        <w:t xml:space="preserve"> Требование о проведении работ с обязательным применением технологий информационного моделирования на любом этапе жизненного цикла.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28 </w:t>
      </w:r>
      <w:r>
        <w:rPr>
          <w:rFonts w:ascii="Arial" w:hAnsi="Arial" w:cs="Arial"/>
          <w:b/>
          <w:sz w:val="24"/>
          <w:szCs w:val="24"/>
        </w:rPr>
        <w:t>ТИМ-проект:</w:t>
      </w:r>
      <w:r>
        <w:rPr>
          <w:rFonts w:ascii="Arial" w:hAnsi="Arial" w:cs="Arial"/>
          <w:sz w:val="24"/>
          <w:szCs w:val="24"/>
        </w:rPr>
        <w:t xml:space="preserve"> Определенная работа (комплекс работ) с использованием технологий информационного моделирования на любой стадии жизненного цикла.</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29 </w:t>
      </w:r>
      <w:r>
        <w:rPr>
          <w:rFonts w:ascii="Arial" w:hAnsi="Arial" w:cs="Arial"/>
          <w:b/>
          <w:sz w:val="24"/>
          <w:szCs w:val="24"/>
        </w:rPr>
        <w:t>план выполнения ТИМ-проекта:</w:t>
      </w:r>
      <w:r>
        <w:rPr>
          <w:rFonts w:ascii="Arial" w:hAnsi="Arial" w:cs="Arial"/>
          <w:sz w:val="24"/>
          <w:szCs w:val="24"/>
        </w:rPr>
        <w:t xml:space="preserve"> План создания ИМ, который содержит основную информацию о структуре ИМ, требованиях, предъявляемых к ИМ и к составу участников процесса создания ИМ.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30 </w:t>
      </w:r>
      <w:r>
        <w:rPr>
          <w:rFonts w:ascii="Arial" w:hAnsi="Arial" w:cs="Arial"/>
          <w:b/>
          <w:sz w:val="24"/>
          <w:szCs w:val="24"/>
        </w:rPr>
        <w:t>ТИМ-стандарт:</w:t>
      </w:r>
      <w:r>
        <w:rPr>
          <w:rFonts w:ascii="Arial" w:hAnsi="Arial" w:cs="Arial"/>
          <w:sz w:val="24"/>
          <w:szCs w:val="24"/>
        </w:rPr>
        <w:t xml:space="preserve"> Стандарт организации, содержащий описание и требования к работам с применением технологий информационного моделирования, а также требования к информационной модели и порядку ее использования.</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lastRenderedPageBreak/>
        <w:t>32</w:t>
      </w:r>
      <w:r>
        <w:rPr>
          <w:rFonts w:ascii="Arial" w:hAnsi="Arial" w:cs="Arial"/>
          <w:b/>
          <w:sz w:val="24"/>
          <w:szCs w:val="24"/>
        </w:rPr>
        <w:t xml:space="preserve"> ТИМ-программа:</w:t>
      </w:r>
      <w:r>
        <w:rPr>
          <w:rFonts w:ascii="Arial" w:hAnsi="Arial" w:cs="Arial"/>
          <w:sz w:val="24"/>
          <w:szCs w:val="24"/>
        </w:rPr>
        <w:t xml:space="preserve"> Вид программного обеспечения с функционалом создания и редактирования информационной модели, а также возможностью загрузки и выгрузки данных в СОД.</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33 </w:t>
      </w:r>
      <w:r>
        <w:rPr>
          <w:rFonts w:ascii="Arial" w:hAnsi="Arial" w:cs="Arial"/>
          <w:b/>
          <w:sz w:val="24"/>
          <w:szCs w:val="24"/>
        </w:rPr>
        <w:t>визуализация:</w:t>
      </w:r>
      <w:r>
        <w:rPr>
          <w:rFonts w:ascii="Arial" w:hAnsi="Arial" w:cs="Arial"/>
          <w:b/>
          <w:bCs/>
          <w:sz w:val="24"/>
          <w:szCs w:val="24"/>
        </w:rPr>
        <w:t xml:space="preserve"> </w:t>
      </w:r>
      <w:r>
        <w:rPr>
          <w:rFonts w:ascii="Arial" w:hAnsi="Arial" w:cs="Arial"/>
          <w:sz w:val="24"/>
          <w:szCs w:val="24"/>
        </w:rPr>
        <w:t>Представление объекта, группы объектов, физического процесса или явления в форме, удобной для зрительного восприятия.</w:t>
      </w:r>
    </w:p>
    <w:p w:rsidR="006260F8" w:rsidRDefault="00057F1A">
      <w:pPr>
        <w:spacing w:after="0" w:line="360" w:lineRule="auto"/>
        <w:ind w:firstLine="567"/>
        <w:jc w:val="both"/>
        <w:rPr>
          <w:rFonts w:ascii="Arial" w:hAnsi="Arial" w:cs="Arial"/>
          <w:spacing w:val="40"/>
          <w:sz w:val="24"/>
          <w:szCs w:val="24"/>
        </w:rPr>
      </w:pPr>
      <w:r>
        <w:rPr>
          <w:rFonts w:ascii="Arial" w:hAnsi="Arial" w:cs="Arial"/>
          <w:spacing w:val="40"/>
          <w:sz w:val="24"/>
          <w:szCs w:val="24"/>
        </w:rPr>
        <w:t>Примечания</w:t>
      </w: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1 Определяется также как общее название приёмов представления цифровой информации для зрительного рассмотрения и анализа.</w:t>
      </w:r>
    </w:p>
    <w:p w:rsidR="006260F8" w:rsidRDefault="00057F1A">
      <w:pPr>
        <w:tabs>
          <w:tab w:val="right" w:pos="9639"/>
        </w:tabs>
        <w:spacing w:after="0" w:line="360" w:lineRule="auto"/>
        <w:ind w:firstLine="567"/>
        <w:jc w:val="both"/>
        <w:rPr>
          <w:rFonts w:ascii="Arial" w:hAnsi="Arial" w:cs="Arial"/>
          <w:sz w:val="24"/>
          <w:szCs w:val="24"/>
        </w:rPr>
      </w:pPr>
      <w:r>
        <w:rPr>
          <w:rFonts w:ascii="Arial" w:hAnsi="Arial" w:cs="Arial"/>
          <w:sz w:val="24"/>
          <w:szCs w:val="24"/>
        </w:rPr>
        <w:t>2 В контексте информационного моделирования под визуализацией понимают проектирование и генерацию изображений на устройствах отображения на основе исходных цифровых данных, а также правил и алгоритмов их преобразования.</w:t>
      </w:r>
    </w:p>
    <w:p w:rsidR="006260F8" w:rsidRDefault="006260F8">
      <w:pPr>
        <w:tabs>
          <w:tab w:val="right" w:pos="9639"/>
        </w:tabs>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34</w:t>
      </w:r>
      <w:r>
        <w:rPr>
          <w:rFonts w:ascii="Arial" w:hAnsi="Arial" w:cs="Arial"/>
          <w:b/>
          <w:sz w:val="24"/>
          <w:szCs w:val="24"/>
        </w:rPr>
        <w:t xml:space="preserve"> коллизия ИМ: </w:t>
      </w:r>
      <w:r>
        <w:rPr>
          <w:rFonts w:ascii="Arial" w:hAnsi="Arial" w:cs="Arial"/>
          <w:sz w:val="24"/>
          <w:szCs w:val="24"/>
        </w:rPr>
        <w:t xml:space="preserve">Противоречие между двумя и более элементами ИМ. </w:t>
      </w:r>
    </w:p>
    <w:p w:rsidR="006260F8" w:rsidRDefault="00057F1A">
      <w:pPr>
        <w:spacing w:after="0" w:line="360" w:lineRule="auto"/>
        <w:ind w:firstLine="567"/>
        <w:jc w:val="both"/>
        <w:rPr>
          <w:rFonts w:ascii="Arial" w:hAnsi="Arial" w:cs="Arial"/>
          <w:sz w:val="24"/>
          <w:szCs w:val="24"/>
        </w:rPr>
      </w:pPr>
      <w:r>
        <w:rPr>
          <w:rFonts w:ascii="Arial" w:hAnsi="Arial" w:cs="Arial"/>
          <w:spacing w:val="40"/>
          <w:sz w:val="24"/>
          <w:szCs w:val="24"/>
        </w:rPr>
        <w:t xml:space="preserve">Примечание </w:t>
      </w:r>
      <w:r>
        <w:rPr>
          <w:rFonts w:ascii="Arial" w:hAnsi="Arial" w:cs="Arial"/>
          <w:sz w:val="24"/>
          <w:szCs w:val="24"/>
        </w:rPr>
        <w:t>– Коллизии разделяют на пространственные, временные, междисциплинарные и логические.</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35</w:t>
      </w:r>
      <w:r>
        <w:rPr>
          <w:rFonts w:ascii="Arial" w:hAnsi="Arial" w:cs="Arial"/>
          <w:b/>
          <w:sz w:val="24"/>
          <w:szCs w:val="24"/>
        </w:rPr>
        <w:t xml:space="preserve"> выявление коллизий: </w:t>
      </w:r>
      <w:r>
        <w:rPr>
          <w:rFonts w:ascii="Arial" w:hAnsi="Arial" w:cs="Arial"/>
          <w:sz w:val="24"/>
          <w:szCs w:val="24"/>
        </w:rPr>
        <w:t>Процесс поиска и анализа коллизий, связанных с различными аспектами создания и использования информационной модели.</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 xml:space="preserve">46 </w:t>
      </w:r>
      <w:r>
        <w:rPr>
          <w:rFonts w:ascii="Arial" w:hAnsi="Arial" w:cs="Arial"/>
          <w:b/>
          <w:sz w:val="24"/>
          <w:szCs w:val="24"/>
        </w:rPr>
        <w:t>элемент ИМ</w:t>
      </w:r>
      <w:r>
        <w:rPr>
          <w:rFonts w:ascii="Arial" w:hAnsi="Arial" w:cs="Arial"/>
          <w:sz w:val="24"/>
          <w:szCs w:val="24"/>
        </w:rPr>
        <w:t>;</w:t>
      </w:r>
      <w:r>
        <w:rPr>
          <w:rFonts w:ascii="Arial" w:hAnsi="Arial" w:cs="Arial"/>
          <w:b/>
          <w:sz w:val="24"/>
          <w:szCs w:val="24"/>
        </w:rPr>
        <w:t xml:space="preserve"> </w:t>
      </w:r>
      <w:r>
        <w:rPr>
          <w:rFonts w:ascii="Arial" w:hAnsi="Arial" w:cs="Arial"/>
          <w:sz w:val="24"/>
          <w:szCs w:val="24"/>
        </w:rPr>
        <w:t>ЭИМ:</w:t>
      </w:r>
      <w:r>
        <w:rPr>
          <w:rFonts w:ascii="Arial" w:hAnsi="Arial" w:cs="Arial"/>
          <w:b/>
          <w:sz w:val="24"/>
          <w:szCs w:val="24"/>
        </w:rPr>
        <w:t xml:space="preserve"> </w:t>
      </w:r>
      <w:r>
        <w:rPr>
          <w:rFonts w:ascii="Arial" w:hAnsi="Arial" w:cs="Arial"/>
          <w:sz w:val="24"/>
          <w:szCs w:val="24"/>
        </w:rPr>
        <w:t>Часть информационной модели, представляющая компонент или систему компонентов в пределах строительной конструкции.</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eastAsia="Times New Roman" w:hAnsi="Arial" w:cs="Arial"/>
          <w:sz w:val="24"/>
          <w:szCs w:val="24"/>
          <w:lang w:eastAsia="ru-RU"/>
        </w:rPr>
      </w:pPr>
      <w:r>
        <w:rPr>
          <w:rFonts w:ascii="Arial" w:hAnsi="Arial" w:cs="Arial"/>
          <w:sz w:val="24"/>
          <w:szCs w:val="24"/>
        </w:rPr>
        <w:t>47</w:t>
      </w:r>
      <w:r>
        <w:rPr>
          <w:rFonts w:ascii="Arial" w:hAnsi="Arial" w:cs="Arial"/>
          <w:b/>
          <w:sz w:val="24"/>
          <w:szCs w:val="24"/>
        </w:rPr>
        <w:t xml:space="preserve"> класс элемента ИМ; </w:t>
      </w:r>
      <w:r>
        <w:rPr>
          <w:rFonts w:ascii="Arial" w:hAnsi="Arial" w:cs="Arial"/>
          <w:sz w:val="24"/>
          <w:szCs w:val="24"/>
        </w:rPr>
        <w:t>класс ЭИМ:</w:t>
      </w:r>
      <w:r>
        <w:rPr>
          <w:rFonts w:ascii="Arial" w:hAnsi="Arial" w:cs="Arial"/>
          <w:b/>
          <w:sz w:val="24"/>
          <w:szCs w:val="24"/>
        </w:rPr>
        <w:t xml:space="preserve"> </w:t>
      </w:r>
      <w:r>
        <w:rPr>
          <w:rFonts w:ascii="Arial" w:eastAsia="Times New Roman" w:hAnsi="Arial" w:cs="Arial"/>
          <w:sz w:val="24"/>
          <w:szCs w:val="24"/>
          <w:lang w:eastAsia="ru-RU"/>
        </w:rPr>
        <w:t>Набор параметров элемента ИМ с учетом стадий/этапов жизненного цикла, геометрического представления, наличием необходимых данных и точности таких данных</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48</w:t>
      </w:r>
      <w:r>
        <w:rPr>
          <w:rFonts w:ascii="Arial" w:hAnsi="Arial" w:cs="Arial"/>
          <w:b/>
          <w:sz w:val="24"/>
          <w:szCs w:val="24"/>
        </w:rPr>
        <w:t xml:space="preserve"> </w:t>
      </w:r>
      <w:r>
        <w:rPr>
          <w:rFonts w:ascii="Arial" w:eastAsia="Times New Roman" w:hAnsi="Arial" w:cs="Arial"/>
          <w:b/>
          <w:sz w:val="24"/>
          <w:szCs w:val="24"/>
          <w:lang w:eastAsia="ru-RU"/>
        </w:rPr>
        <w:t>класс геометрии ЭИМ</w:t>
      </w:r>
      <w:r>
        <w:rPr>
          <w:rFonts w:ascii="Arial" w:hAnsi="Arial" w:cs="Arial"/>
          <w:b/>
          <w:sz w:val="24"/>
          <w:szCs w:val="24"/>
        </w:rPr>
        <w:t>:</w:t>
      </w:r>
      <w:r>
        <w:rPr>
          <w:rFonts w:ascii="Arial" w:hAnsi="Arial" w:cs="Arial"/>
          <w:sz w:val="24"/>
          <w:szCs w:val="24"/>
        </w:rPr>
        <w:t xml:space="preserve"> Класс ЭИМ, который </w:t>
      </w:r>
      <w:r>
        <w:rPr>
          <w:rFonts w:ascii="Arial" w:eastAsia="Times New Roman" w:hAnsi="Arial" w:cs="Arial"/>
          <w:sz w:val="24"/>
          <w:szCs w:val="24"/>
          <w:lang w:eastAsia="ru-RU"/>
        </w:rPr>
        <w:t>определяет степень геометрической точности ЭИМ относительно реального объекта и описывает требования к геометрическим данным ЭИМ.</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49</w:t>
      </w:r>
      <w:r>
        <w:rPr>
          <w:rFonts w:ascii="Arial" w:hAnsi="Arial" w:cs="Arial"/>
          <w:b/>
          <w:sz w:val="24"/>
          <w:szCs w:val="24"/>
        </w:rPr>
        <w:t xml:space="preserve"> </w:t>
      </w:r>
      <w:r>
        <w:rPr>
          <w:rFonts w:ascii="Arial" w:eastAsia="Times New Roman" w:hAnsi="Arial" w:cs="Arial"/>
          <w:b/>
          <w:sz w:val="24"/>
          <w:szCs w:val="24"/>
          <w:lang w:eastAsia="ru-RU"/>
        </w:rPr>
        <w:t>класс данных ЭИМ</w:t>
      </w:r>
      <w:r>
        <w:rPr>
          <w:rFonts w:ascii="Arial" w:hAnsi="Arial" w:cs="Arial"/>
          <w:b/>
          <w:sz w:val="24"/>
          <w:szCs w:val="24"/>
        </w:rPr>
        <w:t>:</w:t>
      </w:r>
      <w:r>
        <w:rPr>
          <w:rFonts w:ascii="Arial" w:hAnsi="Arial" w:cs="Arial"/>
          <w:sz w:val="24"/>
          <w:szCs w:val="24"/>
        </w:rPr>
        <w:t xml:space="preserve"> Класс ЭИМ, который определяет необходимый набор компонентов ЭИМ с учетом конкретного этапа или стадии жизненного цикла и описывает требования необходимых данных.</w:t>
      </w:r>
    </w:p>
    <w:p w:rsidR="006260F8" w:rsidRDefault="006260F8">
      <w:pPr>
        <w:spacing w:after="0" w:line="360" w:lineRule="auto"/>
        <w:ind w:firstLine="567"/>
        <w:jc w:val="both"/>
        <w:rPr>
          <w:rFonts w:ascii="Arial" w:hAnsi="Arial" w:cs="Arial"/>
          <w:sz w:val="24"/>
          <w:szCs w:val="24"/>
        </w:rPr>
      </w:pPr>
    </w:p>
    <w:p w:rsidR="006260F8" w:rsidRDefault="00057F1A">
      <w:pPr>
        <w:spacing w:after="0" w:line="360" w:lineRule="auto"/>
        <w:ind w:firstLine="567"/>
        <w:jc w:val="both"/>
        <w:rPr>
          <w:rFonts w:ascii="Arial" w:eastAsia="Times New Roman" w:hAnsi="Arial" w:cs="Arial"/>
          <w:sz w:val="24"/>
          <w:szCs w:val="24"/>
          <w:lang w:eastAsia="ru-RU"/>
        </w:rPr>
      </w:pPr>
      <w:r>
        <w:rPr>
          <w:rFonts w:ascii="Arial" w:hAnsi="Arial" w:cs="Arial"/>
          <w:sz w:val="24"/>
          <w:szCs w:val="24"/>
        </w:rPr>
        <w:lastRenderedPageBreak/>
        <w:t>50</w:t>
      </w:r>
      <w:r>
        <w:rPr>
          <w:rFonts w:ascii="Arial" w:hAnsi="Arial" w:cs="Arial"/>
          <w:b/>
          <w:sz w:val="24"/>
          <w:szCs w:val="24"/>
        </w:rPr>
        <w:t xml:space="preserve"> </w:t>
      </w:r>
      <w:r>
        <w:rPr>
          <w:rFonts w:ascii="Arial" w:eastAsia="Times New Roman" w:hAnsi="Arial" w:cs="Arial"/>
          <w:b/>
          <w:sz w:val="24"/>
          <w:szCs w:val="24"/>
          <w:lang w:eastAsia="ru-RU"/>
        </w:rPr>
        <w:t>класс соответствия ЭИМ</w:t>
      </w:r>
      <w:r>
        <w:rPr>
          <w:rFonts w:ascii="Arial" w:hAnsi="Arial" w:cs="Arial"/>
          <w:b/>
          <w:sz w:val="24"/>
          <w:szCs w:val="24"/>
        </w:rPr>
        <w:t xml:space="preserve">: </w:t>
      </w:r>
      <w:r>
        <w:rPr>
          <w:rFonts w:ascii="Arial" w:hAnsi="Arial" w:cs="Arial"/>
          <w:sz w:val="24"/>
          <w:szCs w:val="24"/>
        </w:rPr>
        <w:t xml:space="preserve">Класс ЭИМ, который </w:t>
      </w:r>
      <w:r>
        <w:rPr>
          <w:rFonts w:ascii="Arial" w:hAnsi="Arial" w:cs="Arial"/>
          <w:bCs/>
          <w:sz w:val="24"/>
          <w:szCs w:val="24"/>
        </w:rPr>
        <w:t>определяет степень соответствия данных (взаимосвязь геометрических, не геометрических и логических) внутри конкретного ЭИМ, а также с другими ЭИМ.</w:t>
      </w:r>
    </w:p>
    <w:p w:rsidR="006260F8" w:rsidRDefault="006260F8">
      <w:pPr>
        <w:spacing w:after="0" w:line="360" w:lineRule="auto"/>
        <w:ind w:firstLine="567"/>
        <w:jc w:val="both"/>
        <w:rPr>
          <w:rFonts w:ascii="Arial" w:hAnsi="Arial" w:cs="Arial"/>
          <w:b/>
          <w:sz w:val="24"/>
          <w:szCs w:val="24"/>
        </w:rPr>
      </w:pPr>
    </w:p>
    <w:p w:rsidR="006260F8" w:rsidRDefault="00057F1A">
      <w:pPr>
        <w:spacing w:after="0" w:line="360" w:lineRule="auto"/>
        <w:ind w:firstLine="567"/>
        <w:jc w:val="both"/>
        <w:rPr>
          <w:rFonts w:ascii="Arial" w:hAnsi="Arial" w:cs="Arial"/>
          <w:sz w:val="24"/>
          <w:szCs w:val="24"/>
        </w:rPr>
      </w:pPr>
      <w:r>
        <w:rPr>
          <w:rFonts w:ascii="Arial" w:hAnsi="Arial" w:cs="Arial"/>
          <w:sz w:val="24"/>
          <w:szCs w:val="24"/>
        </w:rPr>
        <w:t>51</w:t>
      </w:r>
      <w:r>
        <w:rPr>
          <w:rFonts w:ascii="Arial" w:hAnsi="Arial" w:cs="Arial"/>
          <w:b/>
          <w:sz w:val="24"/>
          <w:szCs w:val="24"/>
        </w:rPr>
        <w:t xml:space="preserve"> </w:t>
      </w:r>
      <w:r>
        <w:rPr>
          <w:rFonts w:ascii="Arial" w:eastAsia="Times New Roman" w:hAnsi="Arial" w:cs="Arial"/>
          <w:b/>
          <w:sz w:val="24"/>
          <w:szCs w:val="24"/>
          <w:lang w:eastAsia="ru-RU"/>
        </w:rPr>
        <w:t>класс точности ЭИМ</w:t>
      </w:r>
      <w:r>
        <w:rPr>
          <w:rFonts w:ascii="Arial" w:hAnsi="Arial" w:cs="Arial"/>
          <w:b/>
          <w:sz w:val="24"/>
          <w:szCs w:val="24"/>
        </w:rPr>
        <w:t xml:space="preserve">: </w:t>
      </w:r>
      <w:r>
        <w:rPr>
          <w:rFonts w:ascii="Arial" w:hAnsi="Arial" w:cs="Arial"/>
          <w:sz w:val="24"/>
          <w:szCs w:val="24"/>
        </w:rPr>
        <w:t>Класс ЭИМ, который определяет точность геометрических, не геометрических и логических данных ЭИМ.</w:t>
      </w:r>
    </w:p>
    <w:p w:rsidR="006260F8" w:rsidRDefault="006260F8">
      <w:pPr>
        <w:spacing w:after="0" w:line="360" w:lineRule="auto"/>
        <w:ind w:firstLine="567"/>
        <w:jc w:val="both"/>
        <w:rPr>
          <w:rFonts w:ascii="Arial" w:hAnsi="Arial" w:cs="Arial"/>
          <w:sz w:val="24"/>
          <w:szCs w:val="24"/>
        </w:rPr>
      </w:pPr>
    </w:p>
    <w:p w:rsidR="006260F8" w:rsidRDefault="00057F1A">
      <w:pPr>
        <w:pStyle w:val="afc"/>
        <w:spacing w:line="360" w:lineRule="auto"/>
        <w:ind w:firstLine="567"/>
        <w:jc w:val="both"/>
        <w:rPr>
          <w:rFonts w:ascii="Arial" w:hAnsi="Arial" w:cs="Arial"/>
          <w:spacing w:val="2"/>
          <w:sz w:val="24"/>
          <w:szCs w:val="24"/>
          <w:shd w:val="clear" w:color="FFFFFF" w:fill="FFFFFF"/>
        </w:rPr>
      </w:pPr>
      <w:r>
        <w:rPr>
          <w:rFonts w:ascii="Arial" w:hAnsi="Arial" w:cs="Arial"/>
          <w:b/>
          <w:sz w:val="24"/>
          <w:szCs w:val="24"/>
        </w:rPr>
        <w:t>строительство:</w:t>
      </w:r>
      <w:r>
        <w:rPr>
          <w:rFonts w:ascii="Arial" w:hAnsi="Arial" w:cs="Arial"/>
          <w:sz w:val="24"/>
          <w:szCs w:val="24"/>
        </w:rPr>
        <w:t xml:space="preserve"> Стадия жизненного цикла, включающая </w:t>
      </w:r>
      <w:r>
        <w:rPr>
          <w:rFonts w:ascii="Arial" w:hAnsi="Arial" w:cs="Arial"/>
          <w:spacing w:val="2"/>
          <w:sz w:val="24"/>
          <w:szCs w:val="24"/>
          <w:shd w:val="clear" w:color="FFFFFF" w:fill="FFFFFF"/>
        </w:rPr>
        <w:t>комплекс мероприятий по созданию (возведению) зданий и сооружений.</w:t>
      </w:r>
    </w:p>
    <w:p w:rsidR="006260F8" w:rsidRDefault="006260F8">
      <w:pPr>
        <w:pStyle w:val="afc"/>
        <w:spacing w:line="360" w:lineRule="auto"/>
        <w:ind w:firstLine="567"/>
        <w:jc w:val="both"/>
        <w:rPr>
          <w:rFonts w:ascii="Arial" w:hAnsi="Arial" w:cs="Arial"/>
          <w:spacing w:val="2"/>
          <w:sz w:val="24"/>
          <w:szCs w:val="24"/>
          <w:shd w:val="clear" w:color="FFFFFF" w:fill="FFFFFF"/>
        </w:rPr>
      </w:pPr>
    </w:p>
    <w:p w:rsidR="006260F8" w:rsidRDefault="00057F1A">
      <w:pPr>
        <w:pStyle w:val="afc"/>
        <w:spacing w:line="360" w:lineRule="auto"/>
        <w:ind w:firstLine="567"/>
        <w:jc w:val="both"/>
        <w:rPr>
          <w:rFonts w:ascii="Arial" w:hAnsi="Arial" w:cs="Arial"/>
          <w:spacing w:val="2"/>
          <w:sz w:val="24"/>
          <w:szCs w:val="24"/>
          <w:shd w:val="clear" w:color="FFFFFF" w:fill="FFFFFF"/>
        </w:rPr>
      </w:pPr>
      <w:r>
        <w:rPr>
          <w:rFonts w:ascii="Arial" w:hAnsi="Arial" w:cs="Arial"/>
          <w:b/>
          <w:sz w:val="24"/>
          <w:szCs w:val="24"/>
        </w:rPr>
        <w:t>проектирование:</w:t>
      </w:r>
      <w:r>
        <w:rPr>
          <w:rFonts w:ascii="Arial" w:hAnsi="Arial" w:cs="Arial"/>
          <w:sz w:val="24"/>
          <w:szCs w:val="24"/>
        </w:rPr>
        <w:t xml:space="preserve"> Стадия жизненного цикла, включающая </w:t>
      </w:r>
      <w:r>
        <w:rPr>
          <w:rFonts w:ascii="Arial" w:hAnsi="Arial" w:cs="Arial"/>
          <w:spacing w:val="2"/>
          <w:sz w:val="24"/>
          <w:szCs w:val="24"/>
          <w:shd w:val="clear" w:color="FFFFFF" w:fill="FFFFFF"/>
        </w:rPr>
        <w:t>комплекс мероприятий по разработке проектной документации.</w:t>
      </w:r>
    </w:p>
    <w:p w:rsidR="006260F8" w:rsidRDefault="00057F1A">
      <w:pPr>
        <w:ind w:firstLine="567"/>
        <w:rPr>
          <w:rFonts w:ascii="Arial" w:hAnsi="Arial" w:cs="Arial"/>
          <w:color w:val="2D2D2D"/>
          <w:spacing w:val="2"/>
          <w:sz w:val="24"/>
          <w:szCs w:val="24"/>
          <w:shd w:val="clear" w:color="FFFFFF" w:fill="FFFFFF"/>
        </w:rPr>
      </w:pPr>
      <w:r>
        <w:rPr>
          <w:rFonts w:ascii="Arial" w:hAnsi="Arial" w:cs="Arial"/>
          <w:color w:val="2D2D2D"/>
          <w:spacing w:val="2"/>
          <w:sz w:val="24"/>
          <w:szCs w:val="24"/>
          <w:shd w:val="clear" w:color="FFFFFF" w:fill="FFFFFF"/>
        </w:rPr>
        <w:br w:type="page"/>
      </w:r>
    </w:p>
    <w:p w:rsidR="006260F8" w:rsidRDefault="00057F1A">
      <w:pPr>
        <w:pStyle w:val="10"/>
        <w:numPr>
          <w:ilvl w:val="0"/>
          <w:numId w:val="0"/>
        </w:numPr>
        <w:ind w:firstLine="567"/>
        <w:jc w:val="center"/>
        <w:rPr>
          <w:rFonts w:ascii="Arial" w:hAnsi="Arial" w:cs="Arial"/>
          <w:lang w:val="en-US"/>
        </w:rPr>
      </w:pPr>
      <w:bookmarkStart w:id="59" w:name="_Toc67607795"/>
      <w:r>
        <w:rPr>
          <w:rFonts w:ascii="Arial" w:hAnsi="Arial" w:cs="Arial"/>
        </w:rPr>
        <w:lastRenderedPageBreak/>
        <w:t>Библиография</w:t>
      </w:r>
      <w:bookmarkEnd w:id="59"/>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85" w:type="dxa"/>
          <w:bottom w:w="57" w:type="dxa"/>
          <w:right w:w="85" w:type="dxa"/>
        </w:tblCellMar>
        <w:tblLook w:val="04A0" w:firstRow="1" w:lastRow="0" w:firstColumn="1" w:lastColumn="0" w:noHBand="0" w:noVBand="1"/>
      </w:tblPr>
      <w:tblGrid>
        <w:gridCol w:w="866"/>
        <w:gridCol w:w="8941"/>
      </w:tblGrid>
      <w:tr w:rsidR="006260F8">
        <w:tc>
          <w:tcPr>
            <w:tcW w:w="851" w:type="dxa"/>
          </w:tcPr>
          <w:p w:rsidR="006260F8" w:rsidRDefault="00057F1A">
            <w:pPr>
              <w:pStyle w:val="14"/>
              <w:spacing w:after="0" w:line="360" w:lineRule="auto"/>
              <w:jc w:val="left"/>
              <w:rPr>
                <w:rFonts w:cs="Arial"/>
                <w:b w:val="0"/>
                <w:sz w:val="24"/>
                <w:szCs w:val="28"/>
              </w:rPr>
            </w:pPr>
            <w:r>
              <w:rPr>
                <w:rFonts w:cs="Arial"/>
                <w:b w:val="0"/>
                <w:sz w:val="24"/>
                <w:szCs w:val="28"/>
              </w:rPr>
              <w:t>[]</w:t>
            </w:r>
          </w:p>
        </w:tc>
        <w:tc>
          <w:tcPr>
            <w:tcW w:w="8786" w:type="dxa"/>
          </w:tcPr>
          <w:p w:rsidR="006260F8" w:rsidRDefault="00057F1A">
            <w:pPr>
              <w:ind w:firstLine="567"/>
              <w:jc w:val="both"/>
              <w:rPr>
                <w:rFonts w:ascii="Arial" w:hAnsi="Arial" w:cs="Arial"/>
                <w:sz w:val="24"/>
                <w:szCs w:val="28"/>
              </w:rPr>
            </w:pPr>
            <w:r>
              <w:rPr>
                <w:rFonts w:ascii="Arial" w:hAnsi="Arial" w:cs="Arial"/>
                <w:sz w:val="24"/>
                <w:szCs w:val="28"/>
              </w:rPr>
              <w:t>190-ФЗ от 29.12.2004. Градостроительный кодекс Российской федерации (в редакции 264-ФЗ от 31.07.2020.</w:t>
            </w:r>
          </w:p>
        </w:tc>
      </w:tr>
      <w:tr w:rsidR="006260F8">
        <w:tc>
          <w:tcPr>
            <w:tcW w:w="851" w:type="dxa"/>
          </w:tcPr>
          <w:p w:rsidR="006260F8" w:rsidRDefault="00057F1A">
            <w:pPr>
              <w:pStyle w:val="14"/>
              <w:spacing w:after="0" w:line="360" w:lineRule="auto"/>
              <w:jc w:val="left"/>
              <w:rPr>
                <w:rFonts w:cs="Arial"/>
                <w:b w:val="0"/>
                <w:sz w:val="24"/>
                <w:szCs w:val="28"/>
              </w:rPr>
            </w:pPr>
            <w:r>
              <w:rPr>
                <w:rFonts w:cs="Arial"/>
                <w:b w:val="0"/>
                <w:sz w:val="24"/>
                <w:szCs w:val="28"/>
              </w:rPr>
              <w:t>[]</w:t>
            </w:r>
          </w:p>
        </w:tc>
        <w:tc>
          <w:tcPr>
            <w:tcW w:w="8786" w:type="dxa"/>
          </w:tcPr>
          <w:p w:rsidR="006260F8" w:rsidRDefault="00057F1A">
            <w:pPr>
              <w:ind w:firstLine="567"/>
              <w:jc w:val="both"/>
              <w:rPr>
                <w:rFonts w:ascii="Arial" w:hAnsi="Arial" w:cs="Arial"/>
                <w:sz w:val="24"/>
                <w:szCs w:val="28"/>
              </w:rPr>
            </w:pPr>
            <w:r>
              <w:rPr>
                <w:rFonts w:ascii="Arial" w:hAnsi="Arial" w:cs="Arial"/>
                <w:sz w:val="24"/>
                <w:szCs w:val="28"/>
              </w:rPr>
              <w:t>ГОСТ Р ИСО 9000-2015. Системы менеджмента качества. Основные положения и словарь.</w:t>
            </w:r>
          </w:p>
        </w:tc>
      </w:tr>
      <w:tr w:rsidR="006260F8">
        <w:tc>
          <w:tcPr>
            <w:tcW w:w="851" w:type="dxa"/>
          </w:tcPr>
          <w:p w:rsidR="006260F8" w:rsidRDefault="00057F1A">
            <w:pPr>
              <w:pStyle w:val="14"/>
              <w:spacing w:after="0" w:line="360" w:lineRule="auto"/>
              <w:jc w:val="left"/>
              <w:rPr>
                <w:rFonts w:cs="Arial"/>
                <w:b w:val="0"/>
                <w:sz w:val="24"/>
                <w:szCs w:val="28"/>
              </w:rPr>
            </w:pPr>
            <w:r>
              <w:rPr>
                <w:rFonts w:cs="Arial"/>
                <w:b w:val="0"/>
                <w:sz w:val="24"/>
                <w:szCs w:val="28"/>
              </w:rPr>
              <w:t>[]</w:t>
            </w:r>
          </w:p>
        </w:tc>
        <w:tc>
          <w:tcPr>
            <w:tcW w:w="8786" w:type="dxa"/>
          </w:tcPr>
          <w:p w:rsidR="006260F8" w:rsidRDefault="00057F1A">
            <w:pPr>
              <w:pStyle w:val="ConsPlusTitle"/>
              <w:ind w:firstLine="567"/>
              <w:jc w:val="both"/>
              <w:rPr>
                <w:rFonts w:ascii="Arial" w:hAnsi="Arial" w:cs="Arial"/>
                <w:sz w:val="24"/>
                <w:szCs w:val="28"/>
              </w:rPr>
            </w:pPr>
            <w:r>
              <w:rPr>
                <w:rFonts w:ascii="Arial" w:hAnsi="Arial" w:cs="Arial"/>
                <w:b w:val="0"/>
                <w:sz w:val="24"/>
                <w:szCs w:val="28"/>
              </w:rPr>
              <w:t>ГОСТ Р ИСО/МЭК 12207-2010. Информационная технология. Системная и программная инженерия. Процессы жизненного цикла программных средств.</w:t>
            </w:r>
          </w:p>
        </w:tc>
      </w:tr>
      <w:tr w:rsidR="006260F8">
        <w:tc>
          <w:tcPr>
            <w:tcW w:w="851" w:type="dxa"/>
          </w:tcPr>
          <w:p w:rsidR="006260F8" w:rsidRDefault="00057F1A">
            <w:pPr>
              <w:pStyle w:val="14"/>
              <w:spacing w:after="0" w:line="360" w:lineRule="auto"/>
              <w:jc w:val="left"/>
              <w:rPr>
                <w:rFonts w:cs="Arial"/>
                <w:b w:val="0"/>
                <w:sz w:val="24"/>
                <w:szCs w:val="28"/>
              </w:rPr>
            </w:pPr>
            <w:r>
              <w:rPr>
                <w:rFonts w:cs="Arial"/>
                <w:b w:val="0"/>
                <w:sz w:val="24"/>
                <w:szCs w:val="28"/>
              </w:rPr>
              <w:t>[]</w:t>
            </w:r>
          </w:p>
        </w:tc>
        <w:tc>
          <w:tcPr>
            <w:tcW w:w="8786" w:type="dxa"/>
          </w:tcPr>
          <w:p w:rsidR="006260F8" w:rsidRDefault="00057F1A">
            <w:pPr>
              <w:pStyle w:val="ConsPlusTitle"/>
              <w:ind w:firstLine="567"/>
              <w:jc w:val="both"/>
              <w:rPr>
                <w:rFonts w:ascii="Arial" w:hAnsi="Arial" w:cs="Arial"/>
                <w:sz w:val="24"/>
                <w:szCs w:val="28"/>
              </w:rPr>
            </w:pPr>
            <w:r>
              <w:rPr>
                <w:rFonts w:ascii="Arial" w:hAnsi="Arial" w:cs="Arial"/>
                <w:b w:val="0"/>
                <w:sz w:val="24"/>
                <w:szCs w:val="28"/>
              </w:rPr>
              <w:t>ГОСТ Р 52438-2005. Географические информационные системы. Термины и определения.</w:t>
            </w:r>
          </w:p>
        </w:tc>
      </w:tr>
      <w:tr w:rsidR="006260F8">
        <w:tc>
          <w:tcPr>
            <w:tcW w:w="851" w:type="dxa"/>
          </w:tcPr>
          <w:p w:rsidR="006260F8" w:rsidRDefault="006260F8">
            <w:pPr>
              <w:pStyle w:val="ConsPlusTitle"/>
              <w:ind w:firstLine="567"/>
              <w:jc w:val="both"/>
              <w:rPr>
                <w:rFonts w:ascii="Arial" w:hAnsi="Arial" w:cs="Arial"/>
                <w:b w:val="0"/>
                <w:sz w:val="24"/>
                <w:szCs w:val="28"/>
              </w:rPr>
            </w:pPr>
          </w:p>
        </w:tc>
        <w:tc>
          <w:tcPr>
            <w:tcW w:w="8786" w:type="dxa"/>
          </w:tcPr>
          <w:p w:rsidR="006260F8" w:rsidRDefault="00057F1A">
            <w:pPr>
              <w:pStyle w:val="ConsPlusTitle"/>
              <w:ind w:firstLine="567"/>
              <w:jc w:val="both"/>
              <w:rPr>
                <w:rFonts w:ascii="Arial" w:hAnsi="Arial" w:cs="Arial"/>
                <w:b w:val="0"/>
                <w:sz w:val="24"/>
                <w:szCs w:val="28"/>
              </w:rPr>
            </w:pPr>
            <w:r>
              <w:rPr>
                <w:rFonts w:ascii="Arial" w:hAnsi="Arial" w:cs="Arial"/>
                <w:b w:val="0"/>
                <w:sz w:val="24"/>
                <w:szCs w:val="28"/>
              </w:rPr>
              <w:t>ГОСТ Р 57188-2016. Численное моделирование физических процессов. Термины и определения.</w:t>
            </w:r>
          </w:p>
        </w:tc>
      </w:tr>
      <w:tr w:rsidR="006260F8">
        <w:trPr>
          <w:trHeight w:val="36"/>
        </w:trPr>
        <w:tc>
          <w:tcPr>
            <w:tcW w:w="851" w:type="dxa"/>
          </w:tcPr>
          <w:p w:rsidR="006260F8" w:rsidRDefault="006260F8">
            <w:pPr>
              <w:pStyle w:val="ConsPlusTitle"/>
              <w:ind w:firstLine="567"/>
              <w:jc w:val="both"/>
              <w:rPr>
                <w:rFonts w:ascii="Arial" w:hAnsi="Arial" w:cs="Arial"/>
                <w:b w:val="0"/>
                <w:sz w:val="24"/>
                <w:szCs w:val="28"/>
              </w:rPr>
            </w:pPr>
          </w:p>
        </w:tc>
        <w:tc>
          <w:tcPr>
            <w:tcW w:w="8786" w:type="dxa"/>
          </w:tcPr>
          <w:p w:rsidR="006260F8" w:rsidRDefault="00057F1A">
            <w:pPr>
              <w:pStyle w:val="ConsPlusTitle"/>
              <w:ind w:firstLine="567"/>
              <w:jc w:val="both"/>
              <w:rPr>
                <w:rFonts w:ascii="Arial" w:hAnsi="Arial" w:cs="Arial"/>
                <w:b w:val="0"/>
                <w:sz w:val="24"/>
                <w:szCs w:val="28"/>
              </w:rPr>
            </w:pPr>
            <w:r>
              <w:rPr>
                <w:rFonts w:ascii="Arial" w:hAnsi="Arial" w:cs="Arial"/>
                <w:b w:val="0"/>
                <w:sz w:val="24"/>
                <w:szCs w:val="28"/>
              </w:rPr>
              <w:t>ГОСТ Р 57700.3-2017. Численное моделирование динамических рабочих процессов в социотехнических системах. Термины и определения.</w:t>
            </w:r>
          </w:p>
        </w:tc>
      </w:tr>
    </w:tbl>
    <w:p w:rsidR="006260F8" w:rsidRDefault="006260F8">
      <w:pPr>
        <w:pStyle w:val="14"/>
        <w:spacing w:after="0" w:line="360" w:lineRule="auto"/>
        <w:ind w:firstLine="567"/>
        <w:jc w:val="left"/>
        <w:rPr>
          <w:rFonts w:cs="Arial"/>
          <w:b w:val="0"/>
          <w:sz w:val="28"/>
          <w:szCs w:val="28"/>
        </w:rPr>
      </w:pPr>
    </w:p>
    <w:p w:rsidR="006260F8" w:rsidRDefault="006260F8">
      <w:pPr>
        <w:ind w:firstLine="567"/>
        <w:rPr>
          <w:lang w:eastAsia="ru-RU"/>
        </w:rPr>
      </w:pPr>
    </w:p>
    <w:p w:rsidR="006260F8" w:rsidRDefault="00057F1A">
      <w:pPr>
        <w:tabs>
          <w:tab w:val="left" w:pos="3633"/>
        </w:tabs>
        <w:ind w:firstLine="567"/>
        <w:rPr>
          <w:lang w:eastAsia="ru-RU"/>
        </w:rPr>
      </w:pPr>
      <w:r>
        <w:rPr>
          <w:lang w:eastAsia="ru-RU"/>
        </w:rPr>
        <w:tab/>
      </w:r>
    </w:p>
    <w:p w:rsidR="006260F8" w:rsidRDefault="00057F1A">
      <w:pPr>
        <w:tabs>
          <w:tab w:val="left" w:pos="3633"/>
        </w:tabs>
        <w:ind w:firstLine="567"/>
        <w:rPr>
          <w:lang w:eastAsia="ru-RU"/>
        </w:rPr>
        <w:sectPr w:rsidR="006260F8">
          <w:headerReference w:type="even" r:id="rId24"/>
          <w:headerReference w:type="default" r:id="rId25"/>
          <w:footerReference w:type="even" r:id="rId26"/>
          <w:footerReference w:type="default" r:id="rId27"/>
          <w:pgSz w:w="11906" w:h="16838"/>
          <w:pgMar w:top="1134" w:right="1418" w:bottom="1134" w:left="851" w:header="567" w:footer="567" w:gutter="0"/>
          <w:cols w:space="720"/>
          <w:docGrid w:linePitch="360"/>
        </w:sectPr>
      </w:pPr>
      <w:r>
        <w:rPr>
          <w:lang w:eastAsia="ru-RU"/>
        </w:rPr>
        <w:tab/>
      </w:r>
    </w:p>
    <w:tbl>
      <w:tblPr>
        <w:tblW w:w="9747" w:type="dxa"/>
        <w:tblLayout w:type="fixed"/>
        <w:tblLook w:val="04A0" w:firstRow="1" w:lastRow="0" w:firstColumn="1" w:lastColumn="0" w:noHBand="0" w:noVBand="1"/>
      </w:tblPr>
      <w:tblGrid>
        <w:gridCol w:w="6912"/>
        <w:gridCol w:w="1134"/>
        <w:gridCol w:w="1701"/>
      </w:tblGrid>
      <w:tr w:rsidR="006260F8">
        <w:trPr>
          <w:trHeight w:val="704"/>
        </w:trPr>
        <w:tc>
          <w:tcPr>
            <w:tcW w:w="6912" w:type="dxa"/>
            <w:tcBorders>
              <w:top w:val="single" w:sz="4" w:space="0" w:color="000000"/>
            </w:tcBorders>
          </w:tcPr>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УДК 004.9:006.354</w:t>
            </w:r>
          </w:p>
        </w:tc>
        <w:tc>
          <w:tcPr>
            <w:tcW w:w="1134" w:type="dxa"/>
            <w:tcBorders>
              <w:top w:val="single" w:sz="4" w:space="0" w:color="000000"/>
            </w:tcBorders>
          </w:tcPr>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ОКС</w:t>
            </w:r>
          </w:p>
        </w:tc>
        <w:tc>
          <w:tcPr>
            <w:tcW w:w="1701" w:type="dxa"/>
            <w:tcBorders>
              <w:top w:val="single" w:sz="4" w:space="0" w:color="000000"/>
            </w:tcBorders>
          </w:tcPr>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91.010.01</w:t>
            </w:r>
          </w:p>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35.240.67</w:t>
            </w:r>
          </w:p>
          <w:p w:rsidR="006260F8" w:rsidRDefault="00057F1A">
            <w:pPr>
              <w:spacing w:after="0" w:line="360" w:lineRule="auto"/>
              <w:ind w:right="-429"/>
              <w:jc w:val="both"/>
              <w:rPr>
                <w:rFonts w:ascii="Arial" w:eastAsia="Times New Roman" w:hAnsi="Arial" w:cs="Arial"/>
                <w:sz w:val="24"/>
                <w:szCs w:val="24"/>
                <w:lang w:eastAsia="ru-RU"/>
              </w:rPr>
            </w:pPr>
            <w:r>
              <w:rPr>
                <w:rFonts w:ascii="Arial" w:eastAsia="Times New Roman" w:hAnsi="Arial" w:cs="Arial"/>
                <w:sz w:val="24"/>
                <w:szCs w:val="24"/>
                <w:lang w:eastAsia="ru-RU"/>
              </w:rPr>
              <w:t>35.240.01</w:t>
            </w:r>
          </w:p>
        </w:tc>
      </w:tr>
      <w:tr w:rsidR="006260F8">
        <w:tc>
          <w:tcPr>
            <w:tcW w:w="9747" w:type="dxa"/>
            <w:gridSpan w:val="3"/>
            <w:tcBorders>
              <w:bottom w:val="single" w:sz="4" w:space="0" w:color="000000"/>
            </w:tcBorders>
          </w:tcPr>
          <w:p w:rsidR="006260F8" w:rsidRDefault="00057F1A">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Ключевые слова: единая система информационного моделирования, ЕСИМ, термины и определения</w:t>
            </w:r>
          </w:p>
        </w:tc>
      </w:tr>
    </w:tbl>
    <w:p w:rsidR="006260F8" w:rsidRDefault="006260F8">
      <w:pPr>
        <w:spacing w:after="0" w:line="240" w:lineRule="auto"/>
        <w:ind w:firstLine="567"/>
        <w:rPr>
          <w:rFonts w:ascii="Arial" w:hAnsi="Arial" w:cs="Arial"/>
          <w:sz w:val="20"/>
          <w:szCs w:val="20"/>
        </w:rPr>
      </w:pPr>
    </w:p>
    <w:p w:rsidR="006260F8" w:rsidRDefault="006260F8">
      <w:pPr>
        <w:spacing w:before="200" w:line="230" w:lineRule="exact"/>
        <w:ind w:firstLine="567"/>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686"/>
      </w:tblGrid>
      <w:tr w:rsidR="006260F8">
        <w:trPr>
          <w:trHeight w:val="665"/>
        </w:trPr>
        <w:tc>
          <w:tcPr>
            <w:tcW w:w="1838" w:type="dxa"/>
            <w:vAlign w:val="center"/>
          </w:tcPr>
          <w:p w:rsidR="006260F8" w:rsidRDefault="00057F1A">
            <w:pPr>
              <w:spacing w:after="0" w:line="360" w:lineRule="auto"/>
              <w:ind w:firstLine="22"/>
              <w:jc w:val="center"/>
              <w:rPr>
                <w:rFonts w:ascii="Arial" w:hAnsi="Arial" w:cs="Arial"/>
                <w:color w:val="000000"/>
                <w:sz w:val="24"/>
                <w:szCs w:val="24"/>
              </w:rPr>
            </w:pPr>
            <w:r>
              <w:rPr>
                <w:rFonts w:ascii="Arial" w:hAnsi="Arial" w:cs="Arial"/>
                <w:color w:val="000000"/>
                <w:sz w:val="24"/>
                <w:szCs w:val="24"/>
              </w:rPr>
              <w:t>Руководитель разработки:</w:t>
            </w: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p w:rsidR="006260F8" w:rsidRDefault="006260F8">
            <w:pPr>
              <w:spacing w:after="0" w:line="360" w:lineRule="auto"/>
              <w:jc w:val="center"/>
              <w:rPr>
                <w:rFonts w:ascii="Arial" w:hAnsi="Arial" w:cs="Arial"/>
                <w:color w:val="000000"/>
                <w:sz w:val="24"/>
                <w:szCs w:val="24"/>
              </w:rPr>
            </w:pP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ind w:firstLine="181"/>
              <w:jc w:val="center"/>
              <w:rPr>
                <w:rFonts w:ascii="Arial" w:hAnsi="Arial" w:cs="Arial"/>
                <w:color w:val="000000"/>
                <w:sz w:val="24"/>
                <w:szCs w:val="24"/>
              </w:rPr>
            </w:pPr>
            <w:r>
              <w:rPr>
                <w:rFonts w:ascii="Arial" w:hAnsi="Arial" w:cs="Arial"/>
                <w:color w:val="000000"/>
                <w:sz w:val="24"/>
                <w:szCs w:val="24"/>
              </w:rPr>
              <w:t>С.А. Волков</w:t>
            </w:r>
          </w:p>
        </w:tc>
      </w:tr>
      <w:tr w:rsidR="006260F8">
        <w:trPr>
          <w:trHeight w:val="1891"/>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p w:rsidR="006260F8" w:rsidRDefault="006260F8">
            <w:pPr>
              <w:spacing w:after="0" w:line="360" w:lineRule="auto"/>
              <w:ind w:firstLine="567"/>
              <w:jc w:val="center"/>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Исполнители:</w:t>
            </w:r>
          </w:p>
        </w:tc>
        <w:tc>
          <w:tcPr>
            <w:tcW w:w="5103"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А.Б. Болдин</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Частное учреждение</w:t>
            </w: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Госкорпорации «Росатом»</w:t>
            </w:r>
          </w:p>
          <w:p w:rsidR="006260F8" w:rsidRDefault="00057F1A">
            <w:pPr>
              <w:spacing w:after="0" w:line="360" w:lineRule="auto"/>
              <w:jc w:val="center"/>
              <w:rPr>
                <w:rFonts w:ascii="Arial" w:eastAsia="Times New Roman" w:hAnsi="Arial" w:cs="Arial"/>
                <w:b/>
                <w:sz w:val="24"/>
                <w:szCs w:val="24"/>
                <w:lang w:eastAsia="ru-RU"/>
              </w:rPr>
            </w:pPr>
            <w:r>
              <w:rPr>
                <w:rFonts w:ascii="Arial" w:hAnsi="Arial" w:cs="Arial"/>
                <w:color w:val="000000"/>
                <w:sz w:val="24"/>
                <w:szCs w:val="24"/>
              </w:rPr>
              <w:t>«ОЦКС»</w:t>
            </w:r>
          </w:p>
        </w:tc>
        <w:tc>
          <w:tcPr>
            <w:tcW w:w="2686" w:type="dxa"/>
            <w:vAlign w:val="center"/>
          </w:tcPr>
          <w:p w:rsidR="006260F8" w:rsidRDefault="006260F8">
            <w:pPr>
              <w:spacing w:after="0" w:line="360" w:lineRule="auto"/>
              <w:rPr>
                <w:rFonts w:ascii="Arial" w:hAnsi="Arial" w:cs="Arial"/>
                <w:color w:val="000000"/>
                <w:sz w:val="24"/>
                <w:szCs w:val="24"/>
              </w:rPr>
            </w:pPr>
          </w:p>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И.А. Матюнина</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П.Д. Челышков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К.Ю. Лосев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А.Е. Давыдов</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Д.А. Лысенко</w:t>
            </w:r>
          </w:p>
        </w:tc>
      </w:tr>
      <w:tr w:rsidR="006260F8">
        <w:trPr>
          <w:trHeight w:val="665"/>
        </w:trPr>
        <w:tc>
          <w:tcPr>
            <w:tcW w:w="1838" w:type="dxa"/>
            <w:vAlign w:val="center"/>
          </w:tcPr>
          <w:p w:rsidR="006260F8" w:rsidRDefault="006260F8">
            <w:pPr>
              <w:spacing w:after="0" w:line="360" w:lineRule="auto"/>
              <w:ind w:firstLine="567"/>
              <w:jc w:val="center"/>
              <w:rPr>
                <w:rFonts w:ascii="Arial" w:hAnsi="Arial" w:cs="Arial"/>
                <w:color w:val="000000"/>
                <w:sz w:val="24"/>
                <w:szCs w:val="24"/>
              </w:rPr>
            </w:pPr>
          </w:p>
        </w:tc>
        <w:tc>
          <w:tcPr>
            <w:tcW w:w="5103"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sz w:val="24"/>
                <w:szCs w:val="24"/>
              </w:rPr>
              <w:t>АО “Научно-исследовательский центр “Строительство”</w:t>
            </w:r>
          </w:p>
        </w:tc>
        <w:tc>
          <w:tcPr>
            <w:tcW w:w="2686" w:type="dxa"/>
            <w:vAlign w:val="center"/>
          </w:tcPr>
          <w:p w:rsidR="006260F8" w:rsidRDefault="00057F1A">
            <w:pPr>
              <w:spacing w:after="0" w:line="360" w:lineRule="auto"/>
              <w:jc w:val="center"/>
              <w:rPr>
                <w:rFonts w:ascii="Arial" w:hAnsi="Arial" w:cs="Arial"/>
                <w:color w:val="000000"/>
                <w:sz w:val="24"/>
                <w:szCs w:val="24"/>
              </w:rPr>
            </w:pPr>
            <w:r>
              <w:rPr>
                <w:rFonts w:ascii="Arial" w:hAnsi="Arial" w:cs="Arial"/>
                <w:color w:val="000000"/>
                <w:sz w:val="24"/>
                <w:szCs w:val="24"/>
              </w:rPr>
              <w:t>Е.А. Идрисова</w:t>
            </w:r>
          </w:p>
        </w:tc>
      </w:tr>
    </w:tbl>
    <w:p w:rsidR="006260F8" w:rsidRDefault="006260F8">
      <w:pPr>
        <w:rPr>
          <w:rFonts w:ascii="Arial" w:hAnsi="Arial" w:cs="Arial"/>
          <w:sz w:val="16"/>
          <w:szCs w:val="16"/>
        </w:rPr>
      </w:pPr>
    </w:p>
    <w:sectPr w:rsidR="006260F8">
      <w:pgSz w:w="11906" w:h="16838"/>
      <w:pgMar w:top="1134" w:right="1418"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4F" w:rsidRDefault="0072284F">
      <w:pPr>
        <w:spacing w:after="0" w:line="240" w:lineRule="auto"/>
      </w:pPr>
      <w:r>
        <w:separator/>
      </w:r>
    </w:p>
  </w:endnote>
  <w:endnote w:type="continuationSeparator" w:id="0">
    <w:p w:rsidR="0072284F" w:rsidRDefault="0072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568974"/>
      <w:docPartObj>
        <w:docPartGallery w:val="Page Numbers (Bottom of Page)"/>
        <w:docPartUnique/>
      </w:docPartObj>
    </w:sdtPr>
    <w:sdtEndPr>
      <w:rPr>
        <w:rFonts w:ascii="Arial" w:hAnsi="Arial" w:cs="Arial"/>
      </w:rPr>
    </w:sdtEndPr>
    <w:sdtContent>
      <w:p w:rsidR="008D4FF6" w:rsidRPr="009A4EE9" w:rsidRDefault="008D4FF6">
        <w:pPr>
          <w:pStyle w:val="af"/>
          <w:jc w:val="right"/>
          <w:rPr>
            <w:rFonts w:ascii="Arial" w:hAnsi="Arial" w:cs="Arial"/>
          </w:rPr>
        </w:pPr>
        <w:r w:rsidRPr="009A4EE9">
          <w:rPr>
            <w:rFonts w:ascii="Arial" w:hAnsi="Arial" w:cs="Arial"/>
          </w:rPr>
          <w:fldChar w:fldCharType="begin"/>
        </w:r>
        <w:r w:rsidRPr="009A4EE9">
          <w:rPr>
            <w:rFonts w:ascii="Arial" w:hAnsi="Arial" w:cs="Arial"/>
          </w:rPr>
          <w:instrText>PAGE   \* MERGEFORMAT</w:instrText>
        </w:r>
        <w:r w:rsidRPr="009A4EE9">
          <w:rPr>
            <w:rFonts w:ascii="Arial" w:hAnsi="Arial" w:cs="Arial"/>
          </w:rPr>
          <w:fldChar w:fldCharType="separate"/>
        </w:r>
        <w:r w:rsidR="009B0F2E">
          <w:rPr>
            <w:rFonts w:ascii="Arial" w:hAnsi="Arial" w:cs="Arial"/>
            <w:noProof/>
          </w:rPr>
          <w:t>II</w:t>
        </w:r>
        <w:r w:rsidRPr="009A4EE9">
          <w:rPr>
            <w:rFonts w:ascii="Arial" w:hAnsi="Arial" w:cs="Arial"/>
          </w:rPr>
          <w:fldChar w:fldCharType="end"/>
        </w:r>
      </w:p>
    </w:sdtContent>
  </w:sdt>
  <w:p w:rsidR="008D4FF6" w:rsidRDefault="008D4FF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474976"/>
      <w:docPartObj>
        <w:docPartGallery w:val="Page Numbers (Bottom of Page)"/>
        <w:docPartUnique/>
      </w:docPartObj>
    </w:sdtPr>
    <w:sdtEndPr/>
    <w:sdtContent>
      <w:p w:rsidR="008D4FF6" w:rsidRDefault="008D4FF6">
        <w:pPr>
          <w:pStyle w:val="af"/>
        </w:pPr>
        <w:r>
          <w:fldChar w:fldCharType="begin"/>
        </w:r>
        <w:r>
          <w:instrText>PAGE   \* MERGEFORMAT</w:instrText>
        </w:r>
        <w:r>
          <w:fldChar w:fldCharType="separate"/>
        </w:r>
        <w:r w:rsidR="009B0F2E">
          <w:rPr>
            <w:noProof/>
          </w:rPr>
          <w:t>III</w:t>
        </w:r>
        <w:r>
          <w:fldChar w:fldCharType="end"/>
        </w:r>
      </w:p>
    </w:sdtContent>
  </w:sdt>
  <w:p w:rsidR="008D4FF6" w:rsidRDefault="008D4FF6">
    <w:pPr>
      <w:pStyle w:val="af"/>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2812"/>
      <w:docPartObj>
        <w:docPartGallery w:val="Page Numbers (Bottom of Page)"/>
        <w:docPartUnique/>
      </w:docPartObj>
    </w:sdtPr>
    <w:sdtEndPr/>
    <w:sdtContent>
      <w:p w:rsidR="00647A16" w:rsidRDefault="00647A16">
        <w:pPr>
          <w:pStyle w:val="af"/>
        </w:pPr>
        <w:r>
          <w:fldChar w:fldCharType="begin"/>
        </w:r>
        <w:r>
          <w:instrText>PAGE   \* MERGEFORMAT</w:instrText>
        </w:r>
        <w:r>
          <w:fldChar w:fldCharType="separate"/>
        </w:r>
        <w:r w:rsidR="009B0F2E">
          <w:rPr>
            <w:noProof/>
          </w:rPr>
          <w:t>16</w:t>
        </w:r>
        <w:r>
          <w:fldChar w:fldCharType="end"/>
        </w:r>
      </w:p>
    </w:sdtContent>
  </w:sdt>
  <w:p w:rsidR="008D4FF6" w:rsidRDefault="008D4FF6">
    <w:pPr>
      <w:pStyle w:val="af"/>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97936"/>
      <w:docPartObj>
        <w:docPartGallery w:val="Page Numbers (Bottom of Page)"/>
        <w:docPartUnique/>
      </w:docPartObj>
    </w:sdtPr>
    <w:sdtEndPr/>
    <w:sdtContent>
      <w:p w:rsidR="008D4FF6" w:rsidRDefault="008D4FF6">
        <w:pPr>
          <w:pStyle w:val="af"/>
          <w:jc w:val="right"/>
        </w:pPr>
        <w:r>
          <w:fldChar w:fldCharType="begin"/>
        </w:r>
        <w:r>
          <w:instrText>PAGE   \* MERGEFORMAT</w:instrText>
        </w:r>
        <w:r>
          <w:fldChar w:fldCharType="separate"/>
        </w:r>
        <w:r w:rsidR="009B0F2E">
          <w:rPr>
            <w:noProof/>
          </w:rPr>
          <w:t>15</w:t>
        </w:r>
        <w:r>
          <w:fldChar w:fldCharType="end"/>
        </w:r>
      </w:p>
    </w:sdtContent>
  </w:sdt>
  <w:p w:rsidR="008D4FF6" w:rsidRDefault="008D4FF6">
    <w:pPr>
      <w:pStyle w:val="af"/>
      <w:jc w:val="right"/>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34558"/>
      <w:docPartObj>
        <w:docPartGallery w:val="Page Numbers (Bottom of Page)"/>
        <w:docPartUnique/>
      </w:docPartObj>
    </w:sdtPr>
    <w:sdtEndPr/>
    <w:sdtContent>
      <w:sdt>
        <w:sdtPr>
          <w:id w:val="1017204954"/>
          <w:docPartObj>
            <w:docPartGallery w:val="Page Numbers (Bottom of Page)"/>
            <w:docPartUnique/>
          </w:docPartObj>
        </w:sdtPr>
        <w:sdtEndPr>
          <w:rPr>
            <w:rFonts w:ascii="Arial" w:hAnsi="Arial" w:cs="Arial"/>
          </w:rPr>
        </w:sdtEndPr>
        <w:sdtContent>
          <w:p w:rsidR="00647A16" w:rsidRDefault="00647A16" w:rsidP="00647A16">
            <w:pPr>
              <w:pStyle w:val="af"/>
              <w:spacing w:before="120"/>
              <w:jc w:val="right"/>
            </w:pPr>
          </w:p>
          <w:tbl>
            <w:tblPr>
              <w:tblStyle w:val="ac"/>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647A16" w:rsidRPr="00277C40" w:rsidTr="007001BC">
              <w:tc>
                <w:tcPr>
                  <w:tcW w:w="9627" w:type="dxa"/>
                  <w:tcBorders>
                    <w:top w:val="single" w:sz="4" w:space="0" w:color="auto"/>
                  </w:tcBorders>
                </w:tcPr>
                <w:p w:rsidR="00647A16" w:rsidRPr="00277C40" w:rsidRDefault="00647A16" w:rsidP="00647A16">
                  <w:pPr>
                    <w:pBdr>
                      <w:top w:val="single" w:sz="12" w:space="1" w:color="auto"/>
                    </w:pBdr>
                    <w:rPr>
                      <w:rFonts w:ascii="Arial" w:hAnsi="Arial" w:cs="Arial"/>
                      <w:b/>
                      <w:bCs/>
                      <w:sz w:val="24"/>
                      <w:szCs w:val="24"/>
                    </w:rPr>
                  </w:pPr>
                  <w:r>
                    <w:rPr>
                      <w:rFonts w:ascii="Arial" w:hAnsi="Arial" w:cs="Arial"/>
                      <w:b/>
                      <w:bCs/>
                      <w:sz w:val="24"/>
                      <w:szCs w:val="24"/>
                    </w:rPr>
                    <w:t xml:space="preserve">Издание официальное </w:t>
                  </w:r>
                  <w:r w:rsidRPr="0052748E">
                    <w:rPr>
                      <w:rFonts w:ascii="Arial" w:hAnsi="Arial" w:cs="Arial"/>
                      <w:b/>
                      <w:bCs/>
                      <w:vanish/>
                      <w:sz w:val="24"/>
                      <w:szCs w:val="24"/>
                    </w:rPr>
                    <w:t xml:space="preserve">Издание официальное </w:t>
                  </w:r>
                  <w:r w:rsidRPr="0052748E">
                    <w:rPr>
                      <w:rFonts w:ascii="Arial" w:eastAsia="Times New Roman" w:hAnsi="Arial" w:cs="Arial"/>
                      <w:b/>
                      <w:i/>
                      <w:sz w:val="18"/>
                      <w:szCs w:val="18"/>
                      <w:lang w:eastAsia="ru-RU"/>
                    </w:rPr>
                    <w:t>проект</w:t>
                  </w:r>
                  <w:r>
                    <w:rPr>
                      <w:rFonts w:ascii="Arial" w:eastAsia="Times New Roman" w:hAnsi="Arial" w:cs="Arial"/>
                      <w:b/>
                      <w:i/>
                      <w:sz w:val="18"/>
                      <w:szCs w:val="18"/>
                      <w:lang w:eastAsia="ru-RU"/>
                    </w:rPr>
                    <w:t>,</w:t>
                  </w:r>
                  <w:r w:rsidRPr="0052748E">
                    <w:rPr>
                      <w:rFonts w:ascii="Arial" w:eastAsia="Times New Roman" w:hAnsi="Arial" w:cs="Arial"/>
                      <w:b/>
                      <w:sz w:val="18"/>
                      <w:szCs w:val="18"/>
                      <w:lang w:eastAsia="ru-RU"/>
                    </w:rPr>
                    <w:t xml:space="preserve"> </w:t>
                  </w:r>
                  <w:r w:rsidRPr="0052748E">
                    <w:rPr>
                      <w:rFonts w:ascii="Arial" w:eastAsia="Times New Roman" w:hAnsi="Arial" w:cs="Arial"/>
                      <w:b/>
                      <w:i/>
                      <w:sz w:val="18"/>
                      <w:szCs w:val="18"/>
                      <w:lang w:eastAsia="ru-RU"/>
                    </w:rPr>
                    <w:t>первая редакция</w:t>
                  </w:r>
                  <w:r w:rsidRPr="0052748E">
                    <w:rPr>
                      <w:rFonts w:ascii="Arial" w:eastAsia="Times New Roman" w:hAnsi="Arial" w:cs="Arial"/>
                      <w:b/>
                      <w:sz w:val="18"/>
                      <w:szCs w:val="18"/>
                      <w:lang w:eastAsia="ru-RU"/>
                    </w:rPr>
                    <w:t xml:space="preserve">  </w:t>
                  </w:r>
                </w:p>
              </w:tc>
            </w:tr>
          </w:tbl>
          <w:p w:rsidR="00647A16" w:rsidRPr="00127ED9" w:rsidRDefault="00647A16" w:rsidP="00647A16">
            <w:pPr>
              <w:pStyle w:val="af"/>
              <w:spacing w:before="120"/>
              <w:jc w:val="right"/>
              <w:rPr>
                <w:rFonts w:ascii="Arial" w:hAnsi="Arial" w:cs="Arial"/>
              </w:rPr>
            </w:pPr>
            <w:r w:rsidRPr="00127ED9">
              <w:rPr>
                <w:rFonts w:ascii="Arial" w:hAnsi="Arial" w:cs="Arial"/>
              </w:rPr>
              <w:fldChar w:fldCharType="begin"/>
            </w:r>
            <w:r w:rsidRPr="00127ED9">
              <w:rPr>
                <w:rFonts w:ascii="Arial" w:hAnsi="Arial" w:cs="Arial"/>
              </w:rPr>
              <w:instrText>PAGE   \* MERGEFORMAT</w:instrText>
            </w:r>
            <w:r w:rsidRPr="00127ED9">
              <w:rPr>
                <w:rFonts w:ascii="Arial" w:hAnsi="Arial" w:cs="Arial"/>
              </w:rPr>
              <w:fldChar w:fldCharType="separate"/>
            </w:r>
            <w:r w:rsidR="009B0F2E">
              <w:rPr>
                <w:rFonts w:ascii="Arial" w:hAnsi="Arial" w:cs="Arial"/>
                <w:noProof/>
              </w:rPr>
              <w:t>1</w:t>
            </w:r>
            <w:r w:rsidRPr="00127ED9">
              <w:rPr>
                <w:rFonts w:ascii="Arial" w:hAnsi="Arial" w:cs="Arial"/>
              </w:rPr>
              <w:fldChar w:fldCharType="end"/>
            </w:r>
          </w:p>
        </w:sdtContent>
      </w:sdt>
      <w:p w:rsidR="00647A16" w:rsidRDefault="009B0F2E">
        <w:pPr>
          <w:pStyle w:val="af"/>
          <w:jc w:val="right"/>
        </w:pPr>
      </w:p>
    </w:sdtContent>
  </w:sdt>
  <w:p w:rsidR="00647A16" w:rsidRDefault="00647A16">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63506"/>
      <w:docPartObj>
        <w:docPartGallery w:val="Page Numbers (Bottom of Page)"/>
        <w:docPartUnique/>
      </w:docPartObj>
    </w:sdtPr>
    <w:sdtEndPr/>
    <w:sdtContent>
      <w:p w:rsidR="008D4FF6" w:rsidRDefault="008D4FF6">
        <w:pPr>
          <w:pStyle w:val="af"/>
          <w:jc w:val="right"/>
        </w:pPr>
        <w:r>
          <w:fldChar w:fldCharType="begin"/>
        </w:r>
        <w:r>
          <w:instrText>PAGE   \* MERGEFORMAT</w:instrText>
        </w:r>
        <w:r>
          <w:fldChar w:fldCharType="separate"/>
        </w:r>
        <w:r w:rsidR="009B0F2E">
          <w:rPr>
            <w:noProof/>
          </w:rPr>
          <w:t>17</w:t>
        </w:r>
        <w:r>
          <w:fldChar w:fldCharType="end"/>
        </w:r>
      </w:p>
    </w:sdtContent>
  </w:sdt>
  <w:p w:rsidR="008D4FF6" w:rsidRDefault="008D4FF6">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
      <w:rP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80992"/>
      <w:docPartObj>
        <w:docPartGallery w:val="Page Numbers (Bottom of Page)"/>
        <w:docPartUnique/>
      </w:docPartObj>
    </w:sdtPr>
    <w:sdtEndPr/>
    <w:sdtContent>
      <w:p w:rsidR="008D4FF6" w:rsidRDefault="008D4FF6">
        <w:pPr>
          <w:pStyle w:val="af"/>
          <w:jc w:val="right"/>
        </w:pPr>
        <w:r>
          <w:fldChar w:fldCharType="begin"/>
        </w:r>
        <w:r>
          <w:instrText>PAGE   \* MERGEFORMAT</w:instrText>
        </w:r>
        <w:r>
          <w:fldChar w:fldCharType="separate"/>
        </w:r>
        <w:r w:rsidR="009B0F2E">
          <w:rPr>
            <w:noProof/>
          </w:rPr>
          <w:t>51</w:t>
        </w:r>
        <w:r>
          <w:fldChar w:fldCharType="end"/>
        </w:r>
      </w:p>
    </w:sdtContent>
  </w:sdt>
  <w:p w:rsidR="008D4FF6" w:rsidRDefault="008D4FF6">
    <w:pPr>
      <w:pStyle w:val="af"/>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4F" w:rsidRDefault="0072284F">
      <w:pPr>
        <w:spacing w:after="0" w:line="240" w:lineRule="auto"/>
      </w:pPr>
      <w:r>
        <w:separator/>
      </w:r>
    </w:p>
  </w:footnote>
  <w:footnote w:type="continuationSeparator" w:id="0">
    <w:p w:rsidR="0072284F" w:rsidRDefault="0072284F">
      <w:pPr>
        <w:spacing w:after="0" w:line="240" w:lineRule="auto"/>
      </w:pPr>
      <w:r>
        <w:continuationSeparator/>
      </w:r>
    </w:p>
  </w:footnote>
  <w:footnote w:id="1">
    <w:p w:rsidR="008D4FF6" w:rsidRDefault="008D4FF6">
      <w:pPr>
        <w:pStyle w:val="affd"/>
        <w:jc w:val="both"/>
      </w:pPr>
      <w:r>
        <w:rPr>
          <w:vertAlign w:val="superscript"/>
          <w:lang w:eastAsia="ru-RU" w:bidi="ru-RU"/>
        </w:rPr>
        <w:footnoteRef/>
      </w:r>
      <w:r>
        <w:rPr>
          <w:lang w:eastAsia="ru-RU" w:bidi="ru-RU"/>
        </w:rPr>
        <w:t xml:space="preserve"> Текст пункта 21 статьи 15 Федерального закона от 30 декабря 2009 г. № 384-ФЗ «Технический регламент о безопасности зданий и сооружений» не содержит английский эквивалент термина «система инженерно-технического обеспечения. Данный эквивалент термина включен в 3.19 дополнительно для унификации оформления с другими терминологическими статьями раздела 3 настоящего стандарта.</w:t>
      </w:r>
    </w:p>
  </w:footnote>
  <w:footnote w:id="2">
    <w:p w:rsidR="008D4FF6" w:rsidRDefault="008D4FF6">
      <w:pPr>
        <w:pStyle w:val="affd"/>
      </w:pPr>
      <w:r>
        <w:rPr>
          <w:color w:val="000000"/>
          <w:vertAlign w:val="superscript"/>
          <w:lang w:eastAsia="ru-RU" w:bidi="ru-RU"/>
        </w:rPr>
        <w:footnoteRef/>
      </w:r>
      <w:r>
        <w:rPr>
          <w:color w:val="000000"/>
          <w:lang w:eastAsia="ru-RU" w:bidi="ru-RU"/>
        </w:rPr>
        <w:t xml:space="preserve"> Отменен. Действует ИСО 9000:2015.</w:t>
      </w:r>
    </w:p>
  </w:footnote>
  <w:footnote w:id="3">
    <w:p w:rsidR="008D4FF6" w:rsidRDefault="008D4FF6">
      <w:pPr>
        <w:pStyle w:val="affd"/>
      </w:pPr>
      <w:r>
        <w:rPr>
          <w:color w:val="000000"/>
          <w:vertAlign w:val="superscript"/>
          <w:lang w:eastAsia="ru-RU" w:bidi="ru-RU"/>
        </w:rPr>
        <w:footnoteRef/>
      </w:r>
      <w:r>
        <w:rPr>
          <w:color w:val="000000"/>
          <w:lang w:eastAsia="ru-RU" w:bidi="ru-RU"/>
        </w:rPr>
        <w:t xml:space="preserve"> Пункт 3.7.2 ИСО 9000:2005 соответствует пункту 3.8.5 ИСО 9000:2015.</w:t>
      </w:r>
    </w:p>
  </w:footnote>
  <w:footnote w:id="4">
    <w:p w:rsidR="008D4FF6" w:rsidRDefault="008D4FF6">
      <w:pPr>
        <w:pStyle w:val="affd"/>
      </w:pPr>
      <w:r>
        <w:rPr>
          <w:color w:val="000000"/>
          <w:vertAlign w:val="superscript"/>
          <w:lang w:eastAsia="ru-RU" w:bidi="ru-RU"/>
        </w:rPr>
        <w:footnoteRef/>
      </w:r>
      <w:r>
        <w:rPr>
          <w:color w:val="000000"/>
          <w:lang w:eastAsia="ru-RU" w:bidi="ru-RU"/>
        </w:rPr>
        <w:t xml:space="preserve"> Пункт 3.7.1 ИСО 9000:2005 соответствует пункту 3.8.2 ИСО 9000:2015.</w:t>
      </w:r>
    </w:p>
  </w:footnote>
  <w:footnote w:id="5">
    <w:p w:rsidR="008D4FF6" w:rsidRDefault="008D4FF6">
      <w:pPr>
        <w:pStyle w:val="affd"/>
      </w:pPr>
      <w:r>
        <w:rPr>
          <w:color w:val="000000"/>
          <w:vertAlign w:val="superscript"/>
          <w:lang w:eastAsia="ru-RU" w:bidi="ru-RU"/>
        </w:rPr>
        <w:footnoteRef/>
      </w:r>
      <w:r>
        <w:rPr>
          <w:color w:val="000000"/>
          <w:lang w:eastAsia="ru-RU" w:bidi="ru-RU"/>
        </w:rPr>
        <w:t xml:space="preserve"> Пункт 3.3.1 ИСО 9000:2005 соответствует пункту 3.2.1 ИСО 9000:2015.</w:t>
      </w:r>
    </w:p>
  </w:footnote>
  <w:footnote w:id="6">
    <w:p w:rsidR="008D4FF6" w:rsidRDefault="008D4FF6">
      <w:pPr>
        <w:pStyle w:val="affd"/>
      </w:pPr>
      <w:r>
        <w:rPr>
          <w:color w:val="000000"/>
          <w:vertAlign w:val="superscript"/>
          <w:lang w:eastAsia="ru-RU" w:bidi="ru-RU"/>
        </w:rPr>
        <w:footnoteRef/>
      </w:r>
      <w:r>
        <w:rPr>
          <w:color w:val="000000"/>
          <w:lang w:eastAsia="ru-RU" w:bidi="ru-RU"/>
        </w:rPr>
        <w:t xml:space="preserve"> Пункт 3.4.5 ИСО 9000:2005 соответствует пункту 3.4.5 ИСО 9000:2015.</w:t>
      </w:r>
    </w:p>
  </w:footnote>
  <w:footnote w:id="7">
    <w:p w:rsidR="008D4FF6" w:rsidRDefault="008D4FF6">
      <w:pPr>
        <w:pStyle w:val="affd"/>
      </w:pPr>
      <w:r>
        <w:rPr>
          <w:color w:val="000000"/>
          <w:vertAlign w:val="superscript"/>
          <w:lang w:eastAsia="ru-RU" w:bidi="ru-RU"/>
        </w:rPr>
        <w:footnoteRef/>
      </w:r>
      <w:r>
        <w:rPr>
          <w:color w:val="000000"/>
          <w:lang w:eastAsia="ru-RU" w:bidi="ru-RU"/>
        </w:rPr>
        <w:t xml:space="preserve"> Пункт 3.4.1 ИСО 9000:2005 соответствует пункту 3.4.1 ИСО 9000:2015.</w:t>
      </w:r>
    </w:p>
  </w:footnote>
  <w:footnote w:id="8">
    <w:p w:rsidR="008D4FF6" w:rsidRDefault="008D4FF6">
      <w:pPr>
        <w:pStyle w:val="affd"/>
      </w:pPr>
      <w:r>
        <w:rPr>
          <w:color w:val="000000"/>
          <w:vertAlign w:val="superscript"/>
          <w:lang w:eastAsia="ru-RU" w:bidi="ru-RU"/>
        </w:rPr>
        <w:footnoteRef/>
      </w:r>
      <w:r>
        <w:rPr>
          <w:color w:val="000000"/>
          <w:lang w:eastAsia="ru-RU" w:bidi="ru-RU"/>
        </w:rPr>
        <w:t xml:space="preserve"> Пункт 3.4.3 ИСО 9000:2005 соответствует пункту 3.4.2 ИСО 9000:2015.</w:t>
      </w:r>
    </w:p>
  </w:footnote>
  <w:footnote w:id="9">
    <w:p w:rsidR="008D4FF6" w:rsidRDefault="008D4FF6">
      <w:pPr>
        <w:pStyle w:val="affd"/>
      </w:pPr>
      <w:r>
        <w:rPr>
          <w:color w:val="000000"/>
          <w:vertAlign w:val="superscript"/>
          <w:lang w:eastAsia="ru-RU" w:bidi="ru-RU"/>
        </w:rPr>
        <w:footnoteRef/>
      </w:r>
      <w:r>
        <w:rPr>
          <w:color w:val="000000"/>
          <w:lang w:eastAsia="ru-RU" w:bidi="ru-RU"/>
        </w:rPr>
        <w:t xml:space="preserve"> Пункт 3.1.1 ИСО 9000:2005 соответствует пункту 3.4.5 ИСО 9000:2015.</w:t>
      </w:r>
    </w:p>
    <w:p w:rsidR="008D4FF6" w:rsidRDefault="008D4FF6">
      <w:pPr>
        <w:pStyle w:val="affd"/>
      </w:pPr>
      <w:r>
        <w:rPr>
          <w:color w:val="000000"/>
          <w:sz w:val="13"/>
          <w:szCs w:val="13"/>
          <w:lang w:eastAsia="ru-RU" w:bidi="ru-RU"/>
        </w:rPr>
        <w:t>1</w:t>
      </w:r>
      <w:r>
        <w:rPr>
          <w:color w:val="000000"/>
          <w:vertAlign w:val="superscript"/>
          <w:lang w:eastAsia="ru-RU" w:bidi="ru-RU"/>
        </w:rPr>
        <w:t>1</w:t>
      </w:r>
      <w:r>
        <w:rPr>
          <w:color w:val="000000"/>
          <w:sz w:val="13"/>
          <w:szCs w:val="13"/>
          <w:lang w:eastAsia="ru-RU" w:bidi="ru-RU"/>
        </w:rPr>
        <w:t xml:space="preserve">) </w:t>
      </w:r>
      <w:r>
        <w:rPr>
          <w:color w:val="000000"/>
          <w:lang w:eastAsia="ru-RU" w:bidi="ru-RU"/>
        </w:rPr>
        <w:t>Пункт 3.7.6 ИСО 9000:2005 соответствует пункту 3.8.10 ИСО 9000:2015.</w:t>
      </w:r>
    </w:p>
  </w:footnote>
  <w:footnote w:id="10">
    <w:p w:rsidR="008D4FF6" w:rsidRDefault="008D4FF6">
      <w:pPr>
        <w:pStyle w:val="affd"/>
        <w:spacing w:line="262" w:lineRule="auto"/>
      </w:pPr>
      <w:r>
        <w:rPr>
          <w:color w:val="000000"/>
          <w:vertAlign w:val="superscript"/>
          <w:lang w:eastAsia="ru-RU" w:bidi="ru-RU"/>
        </w:rPr>
        <w:t>1</w:t>
      </w:r>
      <w:r>
        <w:rPr>
          <w:color w:val="000000"/>
          <w:sz w:val="13"/>
          <w:szCs w:val="13"/>
          <w:lang w:eastAsia="ru-RU" w:bidi="ru-RU"/>
        </w:rPr>
        <w:t xml:space="preserve">) </w:t>
      </w:r>
      <w:r>
        <w:rPr>
          <w:color w:val="000000"/>
          <w:lang w:eastAsia="ru-RU" w:bidi="ru-RU"/>
        </w:rPr>
        <w:t>Отменен. Действует ИСО 9000:2015.</w:t>
      </w:r>
    </w:p>
  </w:footnote>
  <w:footnote w:id="11">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3.1.2 ИСО 9000:2005 соответствует пункту 3.6.4 ИСО 9000:2015.</w:t>
      </w:r>
    </w:p>
  </w:footnote>
  <w:footnote w:id="12">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3.8.7 ИСО 9000:2005 соответствует пункту 3.11.2 ИСО 9000:2015.</w:t>
      </w:r>
    </w:p>
  </w:footnote>
  <w:footnote w:id="13">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3.7.3 ИСО 9000:2005 соответствует пункту 3.8.7 ИСО 9000:2015.</w:t>
      </w:r>
    </w:p>
  </w:footnote>
  <w:footnote w:id="14">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3.5.4 ИСО 9000:2005 соответствует пункту 3.6.13 ИСО 9000:2015.</w:t>
      </w:r>
    </w:p>
  </w:footnote>
  <w:footnote w:id="15">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3.8.5 ИСО 9000:2005 соответствует пункту 3.8.13 ИСО 9000:2015.</w:t>
      </w:r>
    </w:p>
  </w:footnote>
  <w:footnote w:id="16">
    <w:p w:rsidR="008D4FF6" w:rsidRDefault="008D4FF6">
      <w:pPr>
        <w:pStyle w:val="affd"/>
        <w:spacing w:line="262" w:lineRule="auto"/>
      </w:pPr>
      <w:r>
        <w:rPr>
          <w:color w:val="000000"/>
          <w:vertAlign w:val="superscript"/>
          <w:lang w:eastAsia="ru-RU" w:bidi="ru-RU"/>
        </w:rPr>
        <w:footnoteRef/>
      </w:r>
      <w:r>
        <w:rPr>
          <w:color w:val="000000"/>
          <w:lang w:eastAsia="ru-RU" w:bidi="ru-RU"/>
        </w:rPr>
        <w:t xml:space="preserve"> Пункт 3.8.4 ИСО 9000:2005 соответствует пункту 3.8.12 ИСО 9000:2015.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rPr>
        <w:rFonts w:ascii="Arial" w:hAnsi="Arial" w:cs="Arial"/>
        <w:b/>
      </w:rPr>
    </w:pPr>
    <w:r w:rsidRPr="008D4FF6">
      <w:rPr>
        <w:rFonts w:ascii="Arial" w:hAnsi="Arial" w:cs="Arial"/>
        <w:b/>
      </w:rPr>
      <w:t>ГОСТ Р 10.0</w:t>
    </w:r>
    <w:r w:rsidRPr="00C52FB4">
      <w:rPr>
        <w:rFonts w:ascii="Arial" w:hAnsi="Arial" w:cs="Arial"/>
        <w:b/>
      </w:rPr>
      <w:t>0</w:t>
    </w:r>
    <w:r w:rsidRPr="008D4FF6">
      <w:rPr>
        <w:rFonts w:ascii="Arial" w:hAnsi="Arial" w:cs="Arial"/>
        <w:b/>
      </w:rPr>
      <w:t>.</w:t>
    </w:r>
    <w:r w:rsidRPr="00C52FB4">
      <w:rPr>
        <w:rFonts w:ascii="Arial" w:hAnsi="Arial" w:cs="Arial"/>
        <w:b/>
      </w:rPr>
      <w:t>00</w:t>
    </w:r>
    <w:r w:rsidRPr="008D4FF6">
      <w:rPr>
        <w:rFonts w:ascii="Arial" w:hAnsi="Arial" w:cs="Arial"/>
        <w:b/>
      </w:rPr>
      <w:t>0</w:t>
    </w:r>
    <w:r w:rsidR="00C52FB4">
      <w:rPr>
        <w:rFonts w:ascii="Arial" w:hAnsi="Arial" w:cs="Arial"/>
        <w:b/>
        <w:lang w:val="en-US"/>
      </w:rPr>
      <w:t>1</w:t>
    </w:r>
    <w:r w:rsidRPr="00C52FB4">
      <w:rPr>
        <w:rFonts w:ascii="Arial" w:hAnsi="Arial" w:cs="Arial"/>
        <w:b/>
      </w:rPr>
      <w:t>-202</w:t>
    </w:r>
    <w:r w:rsidRPr="008D4FF6">
      <w:rPr>
        <w:rFonts w:ascii="Arial" w:hAnsi="Arial" w:cs="Arial"/>
        <w:b/>
      </w:rPr>
      <w:t>Х</w:t>
    </w:r>
  </w:p>
  <w:p w:rsidR="008D4FF6" w:rsidRPr="008D4FF6" w:rsidRDefault="008D4FF6">
    <w:pPr>
      <w:pStyle w:val="af1"/>
      <w:rPr>
        <w:rFonts w:ascii="Arial" w:hAnsi="Arial" w:cs="Arial"/>
        <w:b/>
      </w:rPr>
    </w:pPr>
    <w:r w:rsidRPr="00B3689A">
      <w:rPr>
        <w:rFonts w:ascii="Arial" w:hAnsi="Arial" w:cs="Arial"/>
        <w:b/>
        <w:i/>
      </w:rPr>
      <w:t>(проект, первая редакция)</w:t>
    </w:r>
  </w:p>
  <w:p w:rsidR="008D4FF6" w:rsidRDefault="008D4FF6">
    <w:pPr>
      <w:pStyle w:val="af1"/>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jc w:val="right"/>
      <w:rPr>
        <w:rFonts w:ascii="Arial" w:hAnsi="Arial" w:cs="Arial"/>
        <w:b/>
      </w:rPr>
    </w:pPr>
    <w:r w:rsidRPr="008D4FF6">
      <w:rPr>
        <w:rFonts w:ascii="Arial" w:hAnsi="Arial" w:cs="Arial"/>
        <w:b/>
      </w:rPr>
      <w:t>ГОСТ Р 10.0</w:t>
    </w:r>
    <w:r w:rsidRPr="00C52FB4">
      <w:rPr>
        <w:rFonts w:ascii="Arial" w:hAnsi="Arial" w:cs="Arial"/>
        <w:b/>
      </w:rPr>
      <w:t>0</w:t>
    </w:r>
    <w:r w:rsidRPr="008D4FF6">
      <w:rPr>
        <w:rFonts w:ascii="Arial" w:hAnsi="Arial" w:cs="Arial"/>
        <w:b/>
      </w:rPr>
      <w:t>.0</w:t>
    </w:r>
    <w:r w:rsidRPr="00C52FB4">
      <w:rPr>
        <w:rFonts w:ascii="Arial" w:hAnsi="Arial" w:cs="Arial"/>
        <w:b/>
      </w:rPr>
      <w:t>00</w:t>
    </w:r>
    <w:r w:rsidR="00C52FB4">
      <w:rPr>
        <w:rFonts w:ascii="Arial" w:hAnsi="Arial" w:cs="Arial"/>
        <w:b/>
        <w:lang w:val="en-US"/>
      </w:rPr>
      <w:t>1</w:t>
    </w:r>
    <w:r w:rsidRPr="00C52FB4">
      <w:rPr>
        <w:rFonts w:ascii="Arial" w:hAnsi="Arial" w:cs="Arial"/>
        <w:b/>
      </w:rPr>
      <w:t>-202</w:t>
    </w:r>
    <w:r w:rsidRPr="008D4FF6">
      <w:rPr>
        <w:rFonts w:ascii="Arial" w:hAnsi="Arial" w:cs="Arial"/>
        <w:b/>
      </w:rPr>
      <w:t>Х</w:t>
    </w:r>
  </w:p>
  <w:p w:rsidR="008D4FF6" w:rsidRPr="008D4FF6" w:rsidRDefault="008D4FF6">
    <w:pPr>
      <w:pStyle w:val="af1"/>
      <w:jc w:val="right"/>
      <w:rPr>
        <w:rFonts w:ascii="Arial" w:hAnsi="Arial" w:cs="Arial"/>
        <w:b/>
      </w:rPr>
    </w:pPr>
    <w:r w:rsidRPr="00B3689A">
      <w:rPr>
        <w:rFonts w:ascii="Arial" w:hAnsi="Arial" w:cs="Arial"/>
        <w:b/>
        <w:i/>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rPr>
        <w:rFonts w:ascii="Arial" w:hAnsi="Arial" w:cs="Arial"/>
        <w:b/>
      </w:rPr>
    </w:pPr>
    <w:r>
      <w:rPr>
        <w:rFonts w:ascii="Arial" w:hAnsi="Arial" w:cs="Arial"/>
        <w:b/>
      </w:rPr>
      <w:t>ГОСТ Р 10.00.000</w:t>
    </w:r>
    <w:r w:rsidR="00C52FB4">
      <w:rPr>
        <w:rFonts w:ascii="Arial" w:hAnsi="Arial" w:cs="Arial"/>
        <w:b/>
        <w:lang w:val="en-US"/>
      </w:rPr>
      <w:t>1</w:t>
    </w:r>
    <w:r w:rsidRPr="00C52FB4">
      <w:rPr>
        <w:rFonts w:ascii="Arial" w:hAnsi="Arial" w:cs="Arial"/>
        <w:b/>
      </w:rPr>
      <w:t>-20</w:t>
    </w:r>
    <w:r>
      <w:rPr>
        <w:rFonts w:ascii="Arial" w:hAnsi="Arial" w:cs="Arial"/>
        <w:b/>
      </w:rPr>
      <w:t>2Х</w:t>
    </w:r>
  </w:p>
  <w:p w:rsidR="009A4EE9" w:rsidRDefault="009A4EE9">
    <w:pPr>
      <w:pStyle w:val="af1"/>
      <w:rPr>
        <w:rFonts w:ascii="Arial" w:hAnsi="Arial" w:cs="Arial"/>
        <w:b/>
        <w:i/>
      </w:rPr>
    </w:pPr>
    <w:r w:rsidRPr="00B3689A">
      <w:rPr>
        <w:rFonts w:ascii="Arial" w:hAnsi="Arial" w:cs="Arial"/>
        <w:b/>
        <w:i/>
      </w:rPr>
      <w:t>(проект, первая редакция)</w:t>
    </w:r>
  </w:p>
  <w:p w:rsidR="009A4EE9" w:rsidRDefault="009A4EE9">
    <w:pPr>
      <w:pStyle w:val="af1"/>
      <w:rPr>
        <w:rFonts w:ascii="Arial" w:hAnsi="Arial" w:cs="Arial"/>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jc w:val="right"/>
      <w:rPr>
        <w:rFonts w:ascii="Arial" w:hAnsi="Arial" w:cs="Arial"/>
        <w:b/>
      </w:rPr>
    </w:pPr>
    <w:r>
      <w:rPr>
        <w:rFonts w:ascii="Arial" w:hAnsi="Arial" w:cs="Arial"/>
        <w:b/>
      </w:rPr>
      <w:t>ГОСТ Р 10.00.000</w:t>
    </w:r>
    <w:r w:rsidR="00C52FB4">
      <w:rPr>
        <w:rFonts w:ascii="Arial" w:hAnsi="Arial" w:cs="Arial"/>
        <w:b/>
        <w:lang w:val="en-US"/>
      </w:rPr>
      <w:t>1</w:t>
    </w:r>
    <w:r w:rsidRPr="008D4FF6">
      <w:rPr>
        <w:rFonts w:ascii="Arial" w:hAnsi="Arial" w:cs="Arial"/>
        <w:b/>
      </w:rPr>
      <w:t>-20</w:t>
    </w:r>
    <w:r>
      <w:rPr>
        <w:rFonts w:ascii="Arial" w:hAnsi="Arial" w:cs="Arial"/>
        <w:b/>
      </w:rPr>
      <w:t>21</w:t>
    </w:r>
  </w:p>
  <w:p w:rsidR="008D4FF6" w:rsidRDefault="008D4FF6">
    <w:pPr>
      <w:pStyle w:val="af1"/>
      <w:jc w:val="right"/>
      <w:rPr>
        <w:rFonts w:ascii="Arial" w:hAnsi="Arial" w:cs="Arial"/>
        <w:b/>
        <w:i/>
      </w:rPr>
    </w:pPr>
    <w:r w:rsidRPr="00B3689A">
      <w:rPr>
        <w:rFonts w:ascii="Arial" w:hAnsi="Arial" w:cs="Arial"/>
        <w:b/>
        <w:i/>
      </w:rPr>
      <w:t>(проект, первая редакция)</w:t>
    </w:r>
  </w:p>
  <w:p w:rsidR="009A4EE9" w:rsidRDefault="009A4EE9">
    <w:pPr>
      <w:pStyle w:val="af1"/>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A16" w:rsidRDefault="00647A16" w:rsidP="00647A16">
    <w:pPr>
      <w:pStyle w:val="af1"/>
      <w:jc w:val="right"/>
    </w:pPr>
    <w:r>
      <w:tab/>
    </w:r>
  </w:p>
  <w:p w:rsidR="00647A16" w:rsidRDefault="00647A16" w:rsidP="00647A16">
    <w:pPr>
      <w:pStyle w:val="af1"/>
      <w:jc w:val="right"/>
    </w:pPr>
  </w:p>
  <w:p w:rsidR="00647A16" w:rsidRDefault="00647A16" w:rsidP="00647A16">
    <w:pPr>
      <w:pStyle w:val="af1"/>
      <w:jc w:val="right"/>
      <w:rPr>
        <w:rFonts w:ascii="Arial" w:hAnsi="Arial" w:cs="Arial"/>
        <w:b/>
        <w:sz w:val="28"/>
      </w:rPr>
    </w:pPr>
    <w:r w:rsidRPr="00716AAD">
      <w:rPr>
        <w:rFonts w:ascii="Arial" w:hAnsi="Arial" w:cs="Arial"/>
        <w:b/>
        <w:sz w:val="28"/>
      </w:rPr>
      <w:t>ГОСТ Р 10.00.000</w:t>
    </w:r>
    <w:r w:rsidR="00C52FB4" w:rsidRPr="00C52FB4">
      <w:rPr>
        <w:rFonts w:ascii="Arial" w:hAnsi="Arial" w:cs="Arial"/>
        <w:b/>
        <w:sz w:val="28"/>
      </w:rPr>
      <w:t>1</w:t>
    </w:r>
    <w:r w:rsidRPr="00716AAD">
      <w:rPr>
        <w:rFonts w:ascii="Arial" w:hAnsi="Arial" w:cs="Arial"/>
        <w:b/>
        <w:sz w:val="28"/>
      </w:rPr>
      <w:t>—202Х</w:t>
    </w:r>
    <w:r w:rsidRPr="00716AAD">
      <w:rPr>
        <w:rFonts w:ascii="Arial" w:hAnsi="Arial" w:cs="Arial"/>
        <w:b/>
        <w:sz w:val="28"/>
      </w:rPr>
      <w:br/>
    </w:r>
    <w:r w:rsidRPr="00716AAD">
      <w:rPr>
        <w:rFonts w:ascii="Arial" w:hAnsi="Arial" w:cs="Arial"/>
        <w:b/>
        <w:i/>
        <w:sz w:val="28"/>
      </w:rPr>
      <w:t>(проект, первая редакция)</w:t>
    </w:r>
  </w:p>
  <w:p w:rsidR="00647A16" w:rsidRPr="00647A16" w:rsidRDefault="00647A16" w:rsidP="00647A16">
    <w:pPr>
      <w:pStyle w:val="af1"/>
      <w:jc w:val="right"/>
      <w:rPr>
        <w:rFonts w:ascii="Arial" w:hAnsi="Arial" w:cs="Arial"/>
        <w:b/>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rPr>
        <w:b/>
      </w:rPr>
    </w:pPr>
    <w:r>
      <w:rPr>
        <w:b/>
      </w:rPr>
      <w:t>ГОСТ Р 10.0</w:t>
    </w:r>
    <w:r>
      <w:rPr>
        <w:b/>
        <w:lang w:val="en-US"/>
      </w:rPr>
      <w:t>0</w:t>
    </w:r>
    <w:r>
      <w:rPr>
        <w:b/>
      </w:rPr>
      <w:t>.</w:t>
    </w:r>
    <w:r>
      <w:rPr>
        <w:b/>
        <w:lang w:val="en-US"/>
      </w:rPr>
      <w:t>00</w:t>
    </w:r>
    <w:r>
      <w:rPr>
        <w:b/>
      </w:rPr>
      <w:t>0</w:t>
    </w:r>
    <w:r w:rsidR="00C52FB4">
      <w:rPr>
        <w:b/>
        <w:lang w:val="en-US"/>
      </w:rPr>
      <w:t>1</w:t>
    </w:r>
    <w:r>
      <w:rPr>
        <w:b/>
        <w:lang w:val="en-US"/>
      </w:rPr>
      <w:t>-202</w:t>
    </w:r>
    <w:r>
      <w:rPr>
        <w:b/>
      </w:rPr>
      <w:t>Х</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rPr>
        <w:rFonts w:ascii="Arial" w:hAnsi="Arial" w:cs="Arial"/>
        <w:b/>
      </w:rPr>
    </w:pPr>
    <w:r>
      <w:rPr>
        <w:rFonts w:ascii="Arial" w:hAnsi="Arial" w:cs="Arial"/>
        <w:b/>
      </w:rPr>
      <w:t>ГОСТ Р 10.00.000</w:t>
    </w:r>
    <w:r w:rsidR="00C52FB4">
      <w:rPr>
        <w:rFonts w:ascii="Arial" w:hAnsi="Arial" w:cs="Arial"/>
        <w:b/>
        <w:lang w:val="en-US"/>
      </w:rPr>
      <w:t>1</w:t>
    </w:r>
    <w:r>
      <w:rPr>
        <w:rFonts w:ascii="Arial" w:hAnsi="Arial" w:cs="Arial"/>
        <w:b/>
        <w:lang w:val="en-US"/>
      </w:rPr>
      <w:t>-20</w:t>
    </w:r>
    <w:r>
      <w:rPr>
        <w:rFonts w:ascii="Arial" w:hAnsi="Arial" w:cs="Arial"/>
        <w:b/>
      </w:rPr>
      <w:t>2Х</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F6" w:rsidRDefault="008D4FF6">
    <w:pPr>
      <w:pStyle w:val="af1"/>
      <w:jc w:val="right"/>
      <w:rPr>
        <w:rFonts w:ascii="Arial" w:hAnsi="Arial" w:cs="Arial"/>
        <w:b/>
      </w:rPr>
    </w:pPr>
    <w:r>
      <w:rPr>
        <w:rFonts w:ascii="Arial" w:hAnsi="Arial" w:cs="Arial"/>
        <w:b/>
      </w:rPr>
      <w:t>ГОСТ Р 10.00.000</w:t>
    </w:r>
    <w:r w:rsidR="00C52FB4">
      <w:rPr>
        <w:rFonts w:ascii="Arial" w:hAnsi="Arial" w:cs="Arial"/>
        <w:b/>
        <w:lang w:val="en-US"/>
      </w:rPr>
      <w:t>1</w:t>
    </w:r>
    <w:r>
      <w:rPr>
        <w:rFonts w:ascii="Arial" w:hAnsi="Arial" w:cs="Arial"/>
        <w:b/>
        <w:lang w:val="en-US"/>
      </w:rPr>
      <w:t>-20</w:t>
    </w:r>
    <w:r>
      <w:rPr>
        <w:rFonts w:ascii="Arial" w:hAnsi="Arial" w:cs="Arial"/>
        <w:b/>
      </w:rPr>
      <w:t>21</w:t>
    </w:r>
  </w:p>
  <w:p w:rsidR="008D4FF6" w:rsidRDefault="008D4FF6">
    <w:pPr>
      <w:pStyle w:val="af1"/>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2F8"/>
    <w:multiLevelType w:val="hybridMultilevel"/>
    <w:tmpl w:val="F21257C0"/>
    <w:lvl w:ilvl="0" w:tplc="C9AED19A">
      <w:start w:val="1"/>
      <w:numFmt w:val="decimal"/>
      <w:lvlText w:val="%1)"/>
      <w:lvlJc w:val="left"/>
      <w:rPr>
        <w:rFonts w:ascii="Arial" w:eastAsia="Arial" w:hAnsi="Arial" w:cs="Arial"/>
        <w:b w:val="0"/>
        <w:bCs w:val="0"/>
        <w:i w:val="0"/>
        <w:iCs w:val="0"/>
        <w:smallCaps w:val="0"/>
        <w:strike w:val="0"/>
        <w:color w:val="000000"/>
        <w:spacing w:val="0"/>
        <w:position w:val="0"/>
        <w:sz w:val="18"/>
        <w:szCs w:val="18"/>
        <w:u w:val="none"/>
        <w:shd w:val="clear" w:color="auto" w:fill="auto"/>
        <w:vertAlign w:val="superscript"/>
        <w:lang w:val="ru-RU" w:eastAsia="ru-RU" w:bidi="ru-RU"/>
      </w:rPr>
    </w:lvl>
    <w:lvl w:ilvl="1" w:tplc="B08C8C9C">
      <w:start w:val="1"/>
      <w:numFmt w:val="decimal"/>
      <w:lvlText w:val=""/>
      <w:lvlJc w:val="left"/>
    </w:lvl>
    <w:lvl w:ilvl="2" w:tplc="E6C47AB0">
      <w:start w:val="1"/>
      <w:numFmt w:val="decimal"/>
      <w:lvlText w:val=""/>
      <w:lvlJc w:val="left"/>
    </w:lvl>
    <w:lvl w:ilvl="3" w:tplc="11D21806">
      <w:start w:val="1"/>
      <w:numFmt w:val="decimal"/>
      <w:lvlText w:val=""/>
      <w:lvlJc w:val="left"/>
    </w:lvl>
    <w:lvl w:ilvl="4" w:tplc="DDF0C870">
      <w:start w:val="1"/>
      <w:numFmt w:val="decimal"/>
      <w:lvlText w:val=""/>
      <w:lvlJc w:val="left"/>
    </w:lvl>
    <w:lvl w:ilvl="5" w:tplc="2806DD0A">
      <w:start w:val="1"/>
      <w:numFmt w:val="decimal"/>
      <w:lvlText w:val=""/>
      <w:lvlJc w:val="left"/>
    </w:lvl>
    <w:lvl w:ilvl="6" w:tplc="456ED96C">
      <w:start w:val="1"/>
      <w:numFmt w:val="decimal"/>
      <w:lvlText w:val=""/>
      <w:lvlJc w:val="left"/>
    </w:lvl>
    <w:lvl w:ilvl="7" w:tplc="A040288C">
      <w:start w:val="1"/>
      <w:numFmt w:val="decimal"/>
      <w:lvlText w:val=""/>
      <w:lvlJc w:val="left"/>
    </w:lvl>
    <w:lvl w:ilvl="8" w:tplc="E2F0D186">
      <w:start w:val="1"/>
      <w:numFmt w:val="decimal"/>
      <w:lvlText w:val=""/>
      <w:lvlJc w:val="left"/>
    </w:lvl>
  </w:abstractNum>
  <w:abstractNum w:abstractNumId="1" w15:restartNumberingAfterBreak="0">
    <w:nsid w:val="07144557"/>
    <w:multiLevelType w:val="multilevel"/>
    <w:tmpl w:val="EEF60BAE"/>
    <w:lvl w:ilvl="0">
      <w:start w:val="3"/>
      <w:numFmt w:val="decimal"/>
      <w:lvlText w:val="%1"/>
      <w:lvlJc w:val="left"/>
      <w:pPr>
        <w:ind w:left="-22" w:firstLine="22"/>
      </w:pPr>
      <w:rPr>
        <w:rFonts w:hint="default"/>
      </w:rPr>
    </w:lvl>
    <w:lvl w:ilvl="1">
      <w:start w:val="3"/>
      <w:numFmt w:val="decimal"/>
      <w:lvlText w:val="%1.%2"/>
      <w:lvlJc w:val="left"/>
      <w:pPr>
        <w:ind w:left="-22" w:firstLine="22"/>
      </w:pPr>
      <w:rPr>
        <w:rFonts w:hint="default"/>
      </w:rPr>
    </w:lvl>
    <w:lvl w:ilvl="2">
      <w:start w:val="2"/>
      <w:numFmt w:val="decimal"/>
      <w:lvlText w:val="%1.%2.%3"/>
      <w:lvlJc w:val="left"/>
      <w:pPr>
        <w:ind w:left="260" w:hanging="260"/>
      </w:pPr>
      <w:rPr>
        <w:rFonts w:hint="default"/>
      </w:rPr>
    </w:lvl>
    <w:lvl w:ilvl="3">
      <w:start w:val="1"/>
      <w:numFmt w:val="decimal"/>
      <w:lvlText w:val="%1.%2.%3.%4"/>
      <w:lvlJc w:val="left"/>
      <w:pPr>
        <w:ind w:left="620" w:hanging="620"/>
      </w:pPr>
      <w:rPr>
        <w:rFonts w:hint="default"/>
      </w:rPr>
    </w:lvl>
    <w:lvl w:ilvl="4">
      <w:start w:val="1"/>
      <w:numFmt w:val="decimal"/>
      <w:lvlText w:val="%1.%2.%3.%4.%5"/>
      <w:lvlJc w:val="left"/>
      <w:pPr>
        <w:ind w:left="620" w:hanging="620"/>
      </w:pPr>
      <w:rPr>
        <w:rFonts w:hint="default"/>
      </w:rPr>
    </w:lvl>
    <w:lvl w:ilvl="5">
      <w:start w:val="1"/>
      <w:numFmt w:val="decimal"/>
      <w:lvlText w:val="%1.%2.%3.%4.%5.%6"/>
      <w:lvlJc w:val="left"/>
      <w:pPr>
        <w:ind w:left="980" w:hanging="980"/>
      </w:pPr>
      <w:rPr>
        <w:rFonts w:hint="default"/>
      </w:rPr>
    </w:lvl>
    <w:lvl w:ilvl="6">
      <w:start w:val="1"/>
      <w:numFmt w:val="decimal"/>
      <w:lvlText w:val="%1.%2.%3.%4.%5.%6.%7"/>
      <w:lvlJc w:val="left"/>
      <w:pPr>
        <w:ind w:left="980" w:hanging="980"/>
      </w:pPr>
      <w:rPr>
        <w:rFonts w:hint="default"/>
      </w:rPr>
    </w:lvl>
    <w:lvl w:ilvl="7">
      <w:start w:val="1"/>
      <w:numFmt w:val="decimal"/>
      <w:lvlText w:val="%1.%2.%3.%4.%5.%6.%7.%8"/>
      <w:lvlJc w:val="left"/>
      <w:pPr>
        <w:ind w:left="1340" w:hanging="1340"/>
      </w:pPr>
      <w:rPr>
        <w:rFonts w:hint="default"/>
      </w:rPr>
    </w:lvl>
    <w:lvl w:ilvl="8">
      <w:start w:val="1"/>
      <w:numFmt w:val="decimal"/>
      <w:lvlText w:val="%1.%2.%3.%4.%5.%6.%7.%8.%9"/>
      <w:lvlJc w:val="left"/>
      <w:pPr>
        <w:ind w:left="1340" w:hanging="1340"/>
      </w:pPr>
      <w:rPr>
        <w:rFonts w:hint="default"/>
      </w:rPr>
    </w:lvl>
  </w:abstractNum>
  <w:abstractNum w:abstractNumId="2" w15:restartNumberingAfterBreak="0">
    <w:nsid w:val="08985B68"/>
    <w:multiLevelType w:val="hybridMultilevel"/>
    <w:tmpl w:val="CF602C1E"/>
    <w:lvl w:ilvl="0" w:tplc="E08C0964">
      <w:start w:val="1"/>
      <w:numFmt w:val="decimal"/>
      <w:lvlText w:val="%1)"/>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1" w:tplc="B0AC37F2">
      <w:start w:val="1"/>
      <w:numFmt w:val="decimal"/>
      <w:lvlText w:val=""/>
      <w:lvlJc w:val="left"/>
    </w:lvl>
    <w:lvl w:ilvl="2" w:tplc="9F32DDEA">
      <w:start w:val="1"/>
      <w:numFmt w:val="decimal"/>
      <w:lvlText w:val=""/>
      <w:lvlJc w:val="left"/>
    </w:lvl>
    <w:lvl w:ilvl="3" w:tplc="FBE2C674">
      <w:start w:val="1"/>
      <w:numFmt w:val="decimal"/>
      <w:lvlText w:val=""/>
      <w:lvlJc w:val="left"/>
    </w:lvl>
    <w:lvl w:ilvl="4" w:tplc="D730D4B0">
      <w:start w:val="1"/>
      <w:numFmt w:val="decimal"/>
      <w:lvlText w:val=""/>
      <w:lvlJc w:val="left"/>
    </w:lvl>
    <w:lvl w:ilvl="5" w:tplc="F8300812">
      <w:start w:val="1"/>
      <w:numFmt w:val="decimal"/>
      <w:lvlText w:val=""/>
      <w:lvlJc w:val="left"/>
    </w:lvl>
    <w:lvl w:ilvl="6" w:tplc="FC82C424">
      <w:start w:val="1"/>
      <w:numFmt w:val="decimal"/>
      <w:lvlText w:val=""/>
      <w:lvlJc w:val="left"/>
    </w:lvl>
    <w:lvl w:ilvl="7" w:tplc="4B2EB3DA">
      <w:start w:val="1"/>
      <w:numFmt w:val="decimal"/>
      <w:lvlText w:val=""/>
      <w:lvlJc w:val="left"/>
    </w:lvl>
    <w:lvl w:ilvl="8" w:tplc="624085EA">
      <w:start w:val="1"/>
      <w:numFmt w:val="decimal"/>
      <w:lvlText w:val=""/>
      <w:lvlJc w:val="left"/>
    </w:lvl>
  </w:abstractNum>
  <w:abstractNum w:abstractNumId="3" w15:restartNumberingAfterBreak="0">
    <w:nsid w:val="09035BF4"/>
    <w:multiLevelType w:val="multilevel"/>
    <w:tmpl w:val="BC9C3102"/>
    <w:lvl w:ilvl="0">
      <w:start w:val="3"/>
      <w:numFmt w:val="decimal"/>
      <w:lvlText w:val="%1"/>
      <w:lvlJc w:val="left"/>
      <w:pPr>
        <w:ind w:left="-22" w:firstLine="22"/>
      </w:pPr>
      <w:rPr>
        <w:rFonts w:hint="default"/>
        <w:b w:val="0"/>
      </w:rPr>
    </w:lvl>
    <w:lvl w:ilvl="1">
      <w:start w:val="3"/>
      <w:numFmt w:val="decimal"/>
      <w:lvlText w:val="%1.%2"/>
      <w:lvlJc w:val="left"/>
      <w:pPr>
        <w:ind w:left="-11" w:firstLine="22"/>
      </w:pPr>
      <w:rPr>
        <w:rFonts w:hint="default"/>
        <w:b w:val="0"/>
      </w:rPr>
    </w:lvl>
    <w:lvl w:ilvl="2">
      <w:start w:val="2"/>
      <w:numFmt w:val="decimal"/>
      <w:lvlText w:val="%1.%2.%3"/>
      <w:lvlJc w:val="left"/>
      <w:pPr>
        <w:ind w:left="282" w:hanging="260"/>
      </w:pPr>
      <w:rPr>
        <w:rFonts w:hint="default"/>
        <w:b w:val="0"/>
      </w:rPr>
    </w:lvl>
    <w:lvl w:ilvl="3">
      <w:start w:val="1"/>
      <w:numFmt w:val="decimal"/>
      <w:lvlText w:val="%1.%2.%3.%4"/>
      <w:lvlJc w:val="left"/>
      <w:pPr>
        <w:ind w:left="653" w:hanging="620"/>
      </w:pPr>
      <w:rPr>
        <w:rFonts w:hint="default"/>
        <w:b w:val="0"/>
      </w:rPr>
    </w:lvl>
    <w:lvl w:ilvl="4">
      <w:start w:val="1"/>
      <w:numFmt w:val="decimal"/>
      <w:lvlText w:val="%1.%2.%3.%4.%5"/>
      <w:lvlJc w:val="left"/>
      <w:pPr>
        <w:ind w:left="664" w:hanging="620"/>
      </w:pPr>
      <w:rPr>
        <w:rFonts w:hint="default"/>
        <w:b w:val="0"/>
      </w:rPr>
    </w:lvl>
    <w:lvl w:ilvl="5">
      <w:start w:val="1"/>
      <w:numFmt w:val="decimal"/>
      <w:lvlText w:val="%1.%2.%3.%4.%5.%6"/>
      <w:lvlJc w:val="left"/>
      <w:pPr>
        <w:ind w:left="1035" w:hanging="980"/>
      </w:pPr>
      <w:rPr>
        <w:rFonts w:hint="default"/>
        <w:b w:val="0"/>
      </w:rPr>
    </w:lvl>
    <w:lvl w:ilvl="6">
      <w:start w:val="1"/>
      <w:numFmt w:val="decimal"/>
      <w:lvlText w:val="%1.%2.%3.%4.%5.%6.%7"/>
      <w:lvlJc w:val="left"/>
      <w:pPr>
        <w:ind w:left="1046" w:hanging="980"/>
      </w:pPr>
      <w:rPr>
        <w:rFonts w:hint="default"/>
        <w:b w:val="0"/>
      </w:rPr>
    </w:lvl>
    <w:lvl w:ilvl="7">
      <w:start w:val="1"/>
      <w:numFmt w:val="decimal"/>
      <w:lvlText w:val="%1.%2.%3.%4.%5.%6.%7.%8"/>
      <w:lvlJc w:val="left"/>
      <w:pPr>
        <w:ind w:left="1417" w:hanging="1340"/>
      </w:pPr>
      <w:rPr>
        <w:rFonts w:hint="default"/>
        <w:b w:val="0"/>
      </w:rPr>
    </w:lvl>
    <w:lvl w:ilvl="8">
      <w:start w:val="1"/>
      <w:numFmt w:val="decimal"/>
      <w:lvlText w:val="%1.%2.%3.%4.%5.%6.%7.%8.%9"/>
      <w:lvlJc w:val="left"/>
      <w:pPr>
        <w:ind w:left="1428" w:hanging="1340"/>
      </w:pPr>
      <w:rPr>
        <w:rFonts w:hint="default"/>
        <w:b w:val="0"/>
      </w:rPr>
    </w:lvl>
  </w:abstractNum>
  <w:abstractNum w:abstractNumId="4" w15:restartNumberingAfterBreak="0">
    <w:nsid w:val="18FF315D"/>
    <w:multiLevelType w:val="multilevel"/>
    <w:tmpl w:val="9094205A"/>
    <w:lvl w:ilvl="0">
      <w:start w:val="3"/>
      <w:numFmt w:val="decimal"/>
      <w:lvlText w:val="%1"/>
      <w:lvlJc w:val="left"/>
    </w:lvl>
    <w:lvl w:ilvl="1">
      <w:start w:val="20"/>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0F80DB4"/>
    <w:multiLevelType w:val="hybridMultilevel"/>
    <w:tmpl w:val="B5726CDC"/>
    <w:lvl w:ilvl="0" w:tplc="B1DCC978">
      <w:start w:val="1"/>
      <w:numFmt w:val="bullet"/>
      <w:pStyle w:val="a"/>
      <w:lvlText w:val=""/>
      <w:lvlJc w:val="left"/>
      <w:pPr>
        <w:ind w:left="400" w:hanging="400"/>
      </w:pPr>
      <w:rPr>
        <w:rFonts w:ascii="Symbol" w:hAnsi="Symbol"/>
      </w:rPr>
    </w:lvl>
    <w:lvl w:ilvl="1" w:tplc="7F4870D0">
      <w:start w:val="1"/>
      <w:numFmt w:val="bullet"/>
      <w:pStyle w:val="2"/>
      <w:lvlText w:val=""/>
      <w:lvlJc w:val="left"/>
      <w:pPr>
        <w:ind w:left="800" w:hanging="400"/>
      </w:pPr>
      <w:rPr>
        <w:rFonts w:ascii="Symbol" w:hAnsi="Symbol"/>
      </w:rPr>
    </w:lvl>
    <w:lvl w:ilvl="2" w:tplc="5FF80190">
      <w:start w:val="1"/>
      <w:numFmt w:val="bullet"/>
      <w:pStyle w:val="3"/>
      <w:lvlText w:val=""/>
      <w:lvlJc w:val="left"/>
      <w:pPr>
        <w:ind w:left="1200" w:hanging="400"/>
      </w:pPr>
      <w:rPr>
        <w:rFonts w:ascii="Symbol" w:hAnsi="Symbol"/>
      </w:rPr>
    </w:lvl>
    <w:lvl w:ilvl="3" w:tplc="466064C2">
      <w:start w:val="1"/>
      <w:numFmt w:val="bullet"/>
      <w:pStyle w:val="4"/>
      <w:lvlText w:val=""/>
      <w:lvlJc w:val="left"/>
      <w:pPr>
        <w:ind w:left="1600" w:hanging="400"/>
      </w:pPr>
      <w:rPr>
        <w:rFonts w:ascii="Symbol" w:hAnsi="Symbol"/>
      </w:rPr>
    </w:lvl>
    <w:lvl w:ilvl="4" w:tplc="FD22B51A">
      <w:start w:val="1"/>
      <w:numFmt w:val="none"/>
      <w:suff w:val="nothing"/>
      <w:lvlText w:val=""/>
      <w:lvlJc w:val="left"/>
      <w:pPr>
        <w:ind w:left="0" w:firstLine="0"/>
      </w:pPr>
    </w:lvl>
    <w:lvl w:ilvl="5" w:tplc="3498F572">
      <w:start w:val="1"/>
      <w:numFmt w:val="none"/>
      <w:suff w:val="nothing"/>
      <w:lvlText w:val=""/>
      <w:lvlJc w:val="left"/>
      <w:pPr>
        <w:ind w:left="0" w:firstLine="0"/>
      </w:pPr>
    </w:lvl>
    <w:lvl w:ilvl="6" w:tplc="CE60EDC0">
      <w:start w:val="1"/>
      <w:numFmt w:val="none"/>
      <w:suff w:val="nothing"/>
      <w:lvlText w:val=""/>
      <w:lvlJc w:val="left"/>
      <w:pPr>
        <w:ind w:left="0" w:firstLine="0"/>
      </w:pPr>
    </w:lvl>
    <w:lvl w:ilvl="7" w:tplc="893C470C">
      <w:start w:val="1"/>
      <w:numFmt w:val="none"/>
      <w:suff w:val="nothing"/>
      <w:lvlText w:val=""/>
      <w:lvlJc w:val="left"/>
      <w:pPr>
        <w:ind w:left="0" w:firstLine="0"/>
      </w:pPr>
    </w:lvl>
    <w:lvl w:ilvl="8" w:tplc="2020F7CE">
      <w:start w:val="1"/>
      <w:numFmt w:val="none"/>
      <w:suff w:val="nothing"/>
      <w:lvlText w:val=""/>
      <w:lvlJc w:val="left"/>
      <w:pPr>
        <w:ind w:left="0" w:firstLine="0"/>
      </w:pPr>
    </w:lvl>
  </w:abstractNum>
  <w:abstractNum w:abstractNumId="6" w15:restartNumberingAfterBreak="0">
    <w:nsid w:val="236B6874"/>
    <w:multiLevelType w:val="hybridMultilevel"/>
    <w:tmpl w:val="D0607120"/>
    <w:lvl w:ilvl="0" w:tplc="68B2D2D2">
      <w:start w:val="1"/>
      <w:numFmt w:val="decimal"/>
      <w:lvlText w:val="%1)"/>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1" w:tplc="5A2EF204">
      <w:start w:val="1"/>
      <w:numFmt w:val="decimal"/>
      <w:lvlText w:val=""/>
      <w:lvlJc w:val="left"/>
    </w:lvl>
    <w:lvl w:ilvl="2" w:tplc="22769088">
      <w:start w:val="1"/>
      <w:numFmt w:val="decimal"/>
      <w:lvlText w:val=""/>
      <w:lvlJc w:val="left"/>
    </w:lvl>
    <w:lvl w:ilvl="3" w:tplc="202A43AA">
      <w:start w:val="1"/>
      <w:numFmt w:val="decimal"/>
      <w:lvlText w:val=""/>
      <w:lvlJc w:val="left"/>
    </w:lvl>
    <w:lvl w:ilvl="4" w:tplc="574211D0">
      <w:start w:val="1"/>
      <w:numFmt w:val="decimal"/>
      <w:lvlText w:val=""/>
      <w:lvlJc w:val="left"/>
    </w:lvl>
    <w:lvl w:ilvl="5" w:tplc="9CC6C61C">
      <w:start w:val="1"/>
      <w:numFmt w:val="decimal"/>
      <w:lvlText w:val=""/>
      <w:lvlJc w:val="left"/>
    </w:lvl>
    <w:lvl w:ilvl="6" w:tplc="95DA3AEE">
      <w:start w:val="1"/>
      <w:numFmt w:val="decimal"/>
      <w:lvlText w:val=""/>
      <w:lvlJc w:val="left"/>
    </w:lvl>
    <w:lvl w:ilvl="7" w:tplc="1DD4A2C2">
      <w:start w:val="1"/>
      <w:numFmt w:val="decimal"/>
      <w:lvlText w:val=""/>
      <w:lvlJc w:val="left"/>
    </w:lvl>
    <w:lvl w:ilvl="8" w:tplc="949CA330">
      <w:start w:val="1"/>
      <w:numFmt w:val="decimal"/>
      <w:lvlText w:val=""/>
      <w:lvlJc w:val="left"/>
    </w:lvl>
  </w:abstractNum>
  <w:abstractNum w:abstractNumId="7" w15:restartNumberingAfterBreak="0">
    <w:nsid w:val="24D127DB"/>
    <w:multiLevelType w:val="multilevel"/>
    <w:tmpl w:val="829AF674"/>
    <w:lvl w:ilvl="0">
      <w:start w:val="1"/>
      <w:numFmt w:val="decimal"/>
      <w:lvlText w:val="%1"/>
      <w:lvlJc w:val="left"/>
      <w:rPr>
        <w:rFonts w:ascii="Arial" w:eastAsia="Arial" w:hAnsi="Arial" w:cs="Arial"/>
        <w:b/>
        <w:bCs/>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38682464"/>
    <w:multiLevelType w:val="multilevel"/>
    <w:tmpl w:val="660C5A7E"/>
    <w:lvl w:ilvl="0">
      <w:start w:val="3"/>
      <w:numFmt w:val="decimal"/>
      <w:lvlText w:val="%1"/>
      <w:lvlJc w:val="left"/>
    </w:lvl>
    <w:lvl w:ilvl="1">
      <w:start w:val="9"/>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EF57DDA"/>
    <w:multiLevelType w:val="hybridMultilevel"/>
    <w:tmpl w:val="ADF4EE6E"/>
    <w:lvl w:ilvl="0" w:tplc="ADE6C9F4">
      <w:start w:val="1"/>
      <w:numFmt w:val="decimal"/>
      <w:pStyle w:val="1"/>
      <w:lvlText w:val="[%1]"/>
      <w:lvlJc w:val="left"/>
      <w:pPr>
        <w:tabs>
          <w:tab w:val="num" w:pos="360"/>
        </w:tabs>
        <w:ind w:left="360" w:hanging="360"/>
      </w:pPr>
      <w:rPr>
        <w:b w:val="0"/>
        <w:i w:val="0"/>
      </w:rPr>
    </w:lvl>
    <w:lvl w:ilvl="1" w:tplc="27B4996E">
      <w:start w:val="1"/>
      <w:numFmt w:val="bullet"/>
      <w:lvlText w:val="o"/>
      <w:lvlJc w:val="left"/>
      <w:pPr>
        <w:ind w:left="1440" w:hanging="360"/>
      </w:pPr>
      <w:rPr>
        <w:rFonts w:ascii="Courier New" w:eastAsia="Courier New" w:hAnsi="Courier New" w:cs="Courier New" w:hint="default"/>
      </w:rPr>
    </w:lvl>
    <w:lvl w:ilvl="2" w:tplc="9DD68DA4">
      <w:start w:val="1"/>
      <w:numFmt w:val="bullet"/>
      <w:lvlText w:val="§"/>
      <w:lvlJc w:val="left"/>
      <w:pPr>
        <w:ind w:left="2160" w:hanging="360"/>
      </w:pPr>
      <w:rPr>
        <w:rFonts w:ascii="Wingdings" w:eastAsia="Wingdings" w:hAnsi="Wingdings" w:cs="Wingdings" w:hint="default"/>
      </w:rPr>
    </w:lvl>
    <w:lvl w:ilvl="3" w:tplc="4EA45608">
      <w:start w:val="1"/>
      <w:numFmt w:val="bullet"/>
      <w:lvlText w:val="·"/>
      <w:lvlJc w:val="left"/>
      <w:pPr>
        <w:ind w:left="2880" w:hanging="360"/>
      </w:pPr>
      <w:rPr>
        <w:rFonts w:ascii="Symbol" w:eastAsia="Symbol" w:hAnsi="Symbol" w:cs="Symbol" w:hint="default"/>
      </w:rPr>
    </w:lvl>
    <w:lvl w:ilvl="4" w:tplc="D9D8B3F8">
      <w:start w:val="1"/>
      <w:numFmt w:val="bullet"/>
      <w:lvlText w:val="o"/>
      <w:lvlJc w:val="left"/>
      <w:pPr>
        <w:ind w:left="3600" w:hanging="360"/>
      </w:pPr>
      <w:rPr>
        <w:rFonts w:ascii="Courier New" w:eastAsia="Courier New" w:hAnsi="Courier New" w:cs="Courier New" w:hint="default"/>
      </w:rPr>
    </w:lvl>
    <w:lvl w:ilvl="5" w:tplc="A1B4DDDC">
      <w:start w:val="1"/>
      <w:numFmt w:val="bullet"/>
      <w:lvlText w:val="§"/>
      <w:lvlJc w:val="left"/>
      <w:pPr>
        <w:ind w:left="4320" w:hanging="360"/>
      </w:pPr>
      <w:rPr>
        <w:rFonts w:ascii="Wingdings" w:eastAsia="Wingdings" w:hAnsi="Wingdings" w:cs="Wingdings" w:hint="default"/>
      </w:rPr>
    </w:lvl>
    <w:lvl w:ilvl="6" w:tplc="C58647C2">
      <w:start w:val="1"/>
      <w:numFmt w:val="bullet"/>
      <w:lvlText w:val="·"/>
      <w:lvlJc w:val="left"/>
      <w:pPr>
        <w:ind w:left="5040" w:hanging="360"/>
      </w:pPr>
      <w:rPr>
        <w:rFonts w:ascii="Symbol" w:eastAsia="Symbol" w:hAnsi="Symbol" w:cs="Symbol" w:hint="default"/>
      </w:rPr>
    </w:lvl>
    <w:lvl w:ilvl="7" w:tplc="4428FEC8">
      <w:start w:val="1"/>
      <w:numFmt w:val="bullet"/>
      <w:lvlText w:val="o"/>
      <w:lvlJc w:val="left"/>
      <w:pPr>
        <w:ind w:left="5760" w:hanging="360"/>
      </w:pPr>
      <w:rPr>
        <w:rFonts w:ascii="Courier New" w:eastAsia="Courier New" w:hAnsi="Courier New" w:cs="Courier New" w:hint="default"/>
      </w:rPr>
    </w:lvl>
    <w:lvl w:ilvl="8" w:tplc="D4B26DA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EC11822"/>
    <w:multiLevelType w:val="multilevel"/>
    <w:tmpl w:val="3844E588"/>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231F2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4FE00FE1"/>
    <w:multiLevelType w:val="multilevel"/>
    <w:tmpl w:val="4F386646"/>
    <w:lvl w:ilvl="0">
      <w:start w:val="1"/>
      <w:numFmt w:val="decimal"/>
      <w:pStyle w:val="10"/>
      <w:lvlText w:val="%1"/>
      <w:lvlJc w:val="left"/>
      <w:pPr>
        <w:tabs>
          <w:tab w:val="num" w:pos="432"/>
        </w:tabs>
        <w:ind w:left="432" w:hanging="432"/>
      </w:pPr>
      <w:rPr>
        <w:rFonts w:hint="default"/>
        <w:b/>
        <w:i w:val="0"/>
        <w:color w:val="auto"/>
      </w:rPr>
    </w:lvl>
    <w:lvl w:ilvl="1">
      <w:start w:val="1"/>
      <w:numFmt w:val="decimal"/>
      <w:pStyle w:val="20"/>
      <w:lvlText w:val="%1.%2"/>
      <w:lvlJc w:val="left"/>
      <w:pPr>
        <w:tabs>
          <w:tab w:val="num" w:pos="360"/>
        </w:tabs>
        <w:ind w:left="0" w:firstLine="0"/>
      </w:pPr>
      <w:rPr>
        <w:rFonts w:hint="default"/>
        <w:b w:val="0"/>
        <w:i w:val="0"/>
      </w:rPr>
    </w:lvl>
    <w:lvl w:ilvl="2">
      <w:start w:val="1"/>
      <w:numFmt w:val="decimal"/>
      <w:pStyle w:val="30"/>
      <w:lvlText w:val="%1.%2.%3"/>
      <w:lvlJc w:val="left"/>
      <w:pPr>
        <w:tabs>
          <w:tab w:val="num" w:pos="862"/>
        </w:tabs>
        <w:ind w:left="142" w:firstLine="0"/>
      </w:pPr>
      <w:rPr>
        <w:rFonts w:hint="default"/>
        <w:b/>
        <w:i w:val="0"/>
      </w:rPr>
    </w:lvl>
    <w:lvl w:ilvl="3">
      <w:start w:val="1"/>
      <w:numFmt w:val="decimal"/>
      <w:pStyle w:val="40"/>
      <w:lvlText w:val="%1.%2.%3.%4"/>
      <w:lvlJc w:val="left"/>
      <w:pPr>
        <w:tabs>
          <w:tab w:val="num" w:pos="1222"/>
        </w:tabs>
        <w:ind w:left="142" w:firstLine="0"/>
      </w:pPr>
      <w:rPr>
        <w:rFonts w:hint="default"/>
        <w:b/>
        <w:i w:val="0"/>
      </w:rPr>
    </w:lvl>
    <w:lvl w:ilvl="4">
      <w:start w:val="1"/>
      <w:numFmt w:val="decimal"/>
      <w:pStyle w:val="5"/>
      <w:lvlText w:val="%1.%2.%3.%4.%5"/>
      <w:lvlJc w:val="left"/>
      <w:pPr>
        <w:tabs>
          <w:tab w:val="num" w:pos="1222"/>
        </w:tabs>
        <w:ind w:left="142" w:firstLine="0"/>
      </w:pPr>
      <w:rPr>
        <w:rFonts w:hint="default"/>
        <w:b/>
        <w:i w:val="0"/>
      </w:rPr>
    </w:lvl>
    <w:lvl w:ilvl="5">
      <w:start w:val="1"/>
      <w:numFmt w:val="decimal"/>
      <w:pStyle w:val="6"/>
      <w:lvlText w:val="%1.%2.%3.%4.%5.%6"/>
      <w:lvlJc w:val="left"/>
      <w:pPr>
        <w:tabs>
          <w:tab w:val="num" w:pos="1582"/>
        </w:tabs>
        <w:ind w:left="142" w:firstLine="0"/>
      </w:pPr>
      <w:rPr>
        <w:rFonts w:hint="default"/>
        <w:b/>
        <w:i w:val="0"/>
      </w:rPr>
    </w:lvl>
    <w:lvl w:ilvl="6">
      <w:start w:val="1"/>
      <w:numFmt w:val="decimal"/>
      <w:lvlText w:val="%1.%2.%3.%4.%5.%6.%7"/>
      <w:lvlJc w:val="left"/>
      <w:pPr>
        <w:tabs>
          <w:tab w:val="num" w:pos="1582"/>
        </w:tabs>
        <w:ind w:left="142" w:firstLine="0"/>
      </w:pPr>
      <w:rPr>
        <w:rFonts w:hint="default"/>
      </w:rPr>
    </w:lvl>
    <w:lvl w:ilvl="7">
      <w:start w:val="1"/>
      <w:numFmt w:val="decimal"/>
      <w:lvlText w:val="%1.%2.%3.%4.%5.%6.%7.%8"/>
      <w:lvlJc w:val="left"/>
      <w:pPr>
        <w:tabs>
          <w:tab w:val="num" w:pos="1942"/>
        </w:tabs>
        <w:ind w:left="142" w:firstLine="0"/>
      </w:pPr>
      <w:rPr>
        <w:rFonts w:hint="default"/>
      </w:rPr>
    </w:lvl>
    <w:lvl w:ilvl="8">
      <w:start w:val="1"/>
      <w:numFmt w:val="decimal"/>
      <w:lvlText w:val="%1.%2.%3.%4.%5.%6.%7.%8.%9"/>
      <w:lvlJc w:val="left"/>
      <w:pPr>
        <w:tabs>
          <w:tab w:val="num" w:pos="1942"/>
        </w:tabs>
        <w:ind w:left="142" w:firstLine="0"/>
      </w:pPr>
      <w:rPr>
        <w:rFonts w:hint="default"/>
      </w:rPr>
    </w:lvl>
  </w:abstractNum>
  <w:abstractNum w:abstractNumId="12" w15:restartNumberingAfterBreak="0">
    <w:nsid w:val="6E020371"/>
    <w:multiLevelType w:val="multilevel"/>
    <w:tmpl w:val="F7841924"/>
    <w:lvl w:ilvl="0">
      <w:start w:val="3"/>
      <w:numFmt w:val="decimal"/>
      <w:lvlText w:val="%1."/>
      <w:lvlJc w:val="left"/>
      <w:pPr>
        <w:ind w:left="720" w:hanging="360"/>
      </w:pPr>
      <w:rPr>
        <w:rFonts w:ascii="Arial" w:hAnsi="Arial" w:cs="Arial" w:hint="default"/>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771B2123"/>
    <w:multiLevelType w:val="multilevel"/>
    <w:tmpl w:val="FD10E42E"/>
    <w:lvl w:ilvl="0">
      <w:start w:val="3"/>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position w:val="0"/>
        <w:sz w:val="20"/>
        <w:szCs w:val="20"/>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5"/>
  </w:num>
  <w:num w:numId="2">
    <w:abstractNumId w:val="9"/>
    <w:lvlOverride w:ilvl="0">
      <w:startOverride w:val="1"/>
    </w:lvlOverride>
  </w:num>
  <w:num w:numId="3">
    <w:abstractNumId w:val="11"/>
  </w:num>
  <w:num w:numId="4">
    <w:abstractNumId w:val="6"/>
  </w:num>
  <w:num w:numId="5">
    <w:abstractNumId w:val="2"/>
  </w:num>
  <w:num w:numId="6">
    <w:abstractNumId w:val="13"/>
  </w:num>
  <w:num w:numId="7">
    <w:abstractNumId w:val="0"/>
  </w:num>
  <w:num w:numId="8">
    <w:abstractNumId w:val="10"/>
  </w:num>
  <w:num w:numId="9">
    <w:abstractNumId w:val="8"/>
  </w:num>
  <w:num w:numId="10">
    <w:abstractNumId w:val="4"/>
  </w:num>
  <w:num w:numId="11">
    <w:abstractNumId w:val="7"/>
  </w:num>
  <w:num w:numId="12">
    <w:abstractNumId w:val="12"/>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activeWritingStyle w:appName="MSWord" w:lang="en-US" w:vendorID="64" w:dllVersion="131078" w:nlCheck="1" w:checkStyle="1"/>
  <w:defaultTabStop w:val="34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F8"/>
    <w:rsid w:val="000041D3"/>
    <w:rsid w:val="00057F1A"/>
    <w:rsid w:val="006260F8"/>
    <w:rsid w:val="00647A16"/>
    <w:rsid w:val="00652A18"/>
    <w:rsid w:val="0072284F"/>
    <w:rsid w:val="008D4FF6"/>
    <w:rsid w:val="009A4EE9"/>
    <w:rsid w:val="009B0F2E"/>
    <w:rsid w:val="009C6F60"/>
    <w:rsid w:val="00C52FB4"/>
    <w:rsid w:val="00EB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32BB"/>
  <w15:docId w15:val="{08791710-4167-45FB-BB24-AFD35A80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9"/>
    <w:qFormat/>
    <w:pPr>
      <w:keepNext/>
      <w:numPr>
        <w:numId w:val="3"/>
      </w:numPr>
      <w:tabs>
        <w:tab w:val="left" w:pos="400"/>
      </w:tabs>
      <w:spacing w:before="120" w:after="120" w:line="360" w:lineRule="auto"/>
      <w:outlineLvl w:val="0"/>
    </w:pPr>
    <w:rPr>
      <w:rFonts w:ascii="Times New Roman" w:eastAsia="MS Mincho" w:hAnsi="Times New Roman" w:cs="Times New Roman"/>
      <w:b/>
      <w:sz w:val="28"/>
      <w:szCs w:val="20"/>
      <w:lang w:eastAsia="ja-JP"/>
    </w:rPr>
  </w:style>
  <w:style w:type="paragraph" w:styleId="20">
    <w:name w:val="heading 2"/>
    <w:basedOn w:val="10"/>
    <w:next w:val="a0"/>
    <w:link w:val="21"/>
    <w:uiPriority w:val="99"/>
    <w:qFormat/>
    <w:pPr>
      <w:numPr>
        <w:ilvl w:val="1"/>
      </w:numPr>
      <w:tabs>
        <w:tab w:val="clear" w:pos="400"/>
        <w:tab w:val="left" w:pos="540"/>
        <w:tab w:val="left" w:pos="700"/>
      </w:tabs>
      <w:spacing w:before="60" w:line="250" w:lineRule="exact"/>
      <w:outlineLvl w:val="1"/>
    </w:pPr>
    <w:rPr>
      <w:sz w:val="22"/>
    </w:rPr>
  </w:style>
  <w:style w:type="paragraph" w:styleId="30">
    <w:name w:val="heading 3"/>
    <w:basedOn w:val="10"/>
    <w:next w:val="a0"/>
    <w:link w:val="31"/>
    <w:uiPriority w:val="99"/>
    <w:qFormat/>
    <w:pPr>
      <w:numPr>
        <w:ilvl w:val="2"/>
      </w:numPr>
      <w:tabs>
        <w:tab w:val="clear" w:pos="400"/>
        <w:tab w:val="clear" w:pos="862"/>
        <w:tab w:val="left" w:pos="660"/>
        <w:tab w:val="left" w:pos="880"/>
      </w:tabs>
      <w:spacing w:before="60" w:line="230" w:lineRule="exact"/>
      <w:outlineLvl w:val="2"/>
    </w:pPr>
    <w:rPr>
      <w:sz w:val="20"/>
    </w:rPr>
  </w:style>
  <w:style w:type="paragraph" w:styleId="40">
    <w:name w:val="heading 4"/>
    <w:basedOn w:val="30"/>
    <w:next w:val="a0"/>
    <w:link w:val="41"/>
    <w:uiPriority w:val="99"/>
    <w:qFormat/>
    <w:pPr>
      <w:numPr>
        <w:ilvl w:val="3"/>
      </w:numPr>
      <w:tabs>
        <w:tab w:val="clear" w:pos="660"/>
        <w:tab w:val="clear" w:pos="880"/>
        <w:tab w:val="left" w:pos="940"/>
        <w:tab w:val="left" w:pos="1140"/>
        <w:tab w:val="left" w:pos="1360"/>
      </w:tabs>
      <w:outlineLvl w:val="3"/>
    </w:pPr>
  </w:style>
  <w:style w:type="paragraph" w:styleId="5">
    <w:name w:val="heading 5"/>
    <w:basedOn w:val="40"/>
    <w:next w:val="a0"/>
    <w:link w:val="50"/>
    <w:uiPriority w:val="99"/>
    <w:qFormat/>
    <w:pPr>
      <w:numPr>
        <w:ilvl w:val="4"/>
      </w:numPr>
      <w:tabs>
        <w:tab w:val="clear" w:pos="940"/>
        <w:tab w:val="clear" w:pos="1140"/>
        <w:tab w:val="clear" w:pos="1360"/>
      </w:tabs>
      <w:outlineLvl w:val="4"/>
    </w:pPr>
  </w:style>
  <w:style w:type="paragraph" w:styleId="6">
    <w:name w:val="heading 6"/>
    <w:basedOn w:val="5"/>
    <w:next w:val="a0"/>
    <w:link w:val="60"/>
    <w:uiPriority w:val="99"/>
    <w:qFormat/>
    <w:pPr>
      <w:numPr>
        <w:ilvl w:val="5"/>
      </w:numPr>
      <w:outlineLvl w:val="5"/>
    </w:pPr>
  </w:style>
  <w:style w:type="paragraph" w:styleId="7">
    <w:name w:val="heading 7"/>
    <w:basedOn w:val="a0"/>
    <w:next w:val="a0"/>
    <w:link w:val="70"/>
    <w:uiPriority w:val="9"/>
    <w:unhideWhenUsed/>
    <w:qFormat/>
    <w:pPr>
      <w:keepNext/>
      <w:keepLines/>
      <w:spacing w:before="200" w:after="0"/>
      <w:outlineLvl w:val="6"/>
    </w:pPr>
    <w:rPr>
      <w:rFonts w:ascii="Cambria" w:eastAsia="Cambria" w:hAnsi="Cambria" w:cs="Cambria"/>
      <w:i/>
      <w:iCs/>
      <w:color w:val="404040" w:themeColor="text1" w:themeTint="BF"/>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contextualSpacing/>
    </w:pPr>
    <w:rPr>
      <w:sz w:val="48"/>
      <w:szCs w:val="48"/>
    </w:rPr>
  </w:style>
  <w:style w:type="character" w:customStyle="1" w:styleId="a5">
    <w:name w:val="Заголовок Знак"/>
    <w:basedOn w:val="a1"/>
    <w:link w:val="a4"/>
    <w:uiPriority w:val="10"/>
    <w:rPr>
      <w:sz w:val="48"/>
      <w:szCs w:val="48"/>
    </w:rPr>
  </w:style>
  <w:style w:type="paragraph" w:styleId="a6">
    <w:name w:val="Subtitle"/>
    <w:basedOn w:val="a0"/>
    <w:next w:val="a0"/>
    <w:link w:val="a7"/>
    <w:uiPriority w:val="11"/>
    <w:qFormat/>
    <w:pPr>
      <w:spacing w:before="200"/>
    </w:pPr>
    <w:rPr>
      <w:sz w:val="24"/>
      <w:szCs w:val="24"/>
    </w:rPr>
  </w:style>
  <w:style w:type="character" w:customStyle="1" w:styleId="a7">
    <w:name w:val="Подзаголовок Знак"/>
    <w:basedOn w:val="a1"/>
    <w:link w:val="a6"/>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0"/>
    <w:next w:val="a0"/>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a">
    <w:name w:val="caption"/>
    <w:basedOn w:val="a0"/>
    <w:next w:val="a0"/>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4">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2">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0"/>
    <w:next w:val="a0"/>
    <w:uiPriority w:val="99"/>
    <w:unhideWhenUsed/>
    <w:pPr>
      <w:spacing w:after="0"/>
    </w:pPr>
  </w:style>
  <w:style w:type="table" w:styleId="ac">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Pr>
      <w:rFonts w:ascii="Tahoma" w:hAnsi="Tahoma" w:cs="Tahoma"/>
      <w:sz w:val="16"/>
      <w:szCs w:val="16"/>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0">
    <w:name w:val="Нижний колонтитул Знак"/>
    <w:basedOn w:val="a1"/>
    <w:link w:val="af"/>
    <w:uiPriority w:val="99"/>
    <w:rPr>
      <w:rFonts w:ascii="Times New Roman" w:eastAsia="Times New Roman" w:hAnsi="Times New Roman" w:cs="Times New Roman"/>
      <w:sz w:val="24"/>
      <w:szCs w:val="20"/>
      <w:lang w:eastAsia="ru-RU"/>
    </w:rPr>
  </w:style>
  <w:style w:type="paragraph" w:styleId="af1">
    <w:name w:val="header"/>
    <w:basedOn w:val="a0"/>
    <w:link w:val="af2"/>
    <w:uiPriority w:val="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2">
    <w:name w:val="Верхний колонтитул Знак"/>
    <w:basedOn w:val="a1"/>
    <w:link w:val="af1"/>
    <w:uiPriority w:val="99"/>
    <w:rPr>
      <w:rFonts w:ascii="Times New Roman" w:eastAsia="Times New Roman" w:hAnsi="Times New Roman" w:cs="Times New Roman"/>
      <w:sz w:val="24"/>
      <w:szCs w:val="20"/>
      <w:lang w:eastAsia="ru-RU"/>
    </w:rPr>
  </w:style>
  <w:style w:type="paragraph" w:customStyle="1" w:styleId="14">
    <w:name w:val="НД_14_заголовок"/>
    <w:basedOn w:val="a0"/>
    <w:uiPriority w:val="99"/>
    <w:pPr>
      <w:spacing w:after="80" w:line="240" w:lineRule="auto"/>
      <w:jc w:val="center"/>
    </w:pPr>
    <w:rPr>
      <w:rFonts w:ascii="Arial" w:eastAsia="Times New Roman" w:hAnsi="Arial" w:cs="Times New Roman"/>
      <w:b/>
      <w:bCs/>
      <w:sz w:val="20"/>
      <w:szCs w:val="20"/>
      <w:lang w:eastAsia="ru-RU"/>
    </w:rPr>
  </w:style>
  <w:style w:type="paragraph" w:customStyle="1" w:styleId="Introduction">
    <w:name w:val="Introduction"/>
    <w:basedOn w:val="a0"/>
    <w:next w:val="a0"/>
    <w:pPr>
      <w:keepNext/>
      <w:pageBreakBefore/>
      <w:tabs>
        <w:tab w:val="left" w:pos="400"/>
      </w:tabs>
      <w:spacing w:before="960" w:after="310" w:line="310" w:lineRule="exact"/>
    </w:pPr>
    <w:rPr>
      <w:rFonts w:ascii="Arial" w:eastAsia="MS Mincho" w:hAnsi="Arial" w:cs="Times New Roman"/>
      <w:b/>
      <w:sz w:val="28"/>
      <w:szCs w:val="20"/>
      <w:lang w:val="en-GB" w:eastAsia="ja-JP"/>
    </w:rPr>
  </w:style>
  <w:style w:type="paragraph" w:styleId="a">
    <w:name w:val="List Continue"/>
    <w:basedOn w:val="a0"/>
    <w:pPr>
      <w:numPr>
        <w:numId w:val="1"/>
      </w:numPr>
      <w:tabs>
        <w:tab w:val="left" w:pos="400"/>
      </w:tabs>
      <w:spacing w:after="240" w:line="230" w:lineRule="atLeast"/>
      <w:jc w:val="both"/>
    </w:pPr>
    <w:rPr>
      <w:rFonts w:ascii="Arial" w:eastAsia="MS Mincho" w:hAnsi="Arial" w:cs="Times New Roman"/>
      <w:sz w:val="20"/>
      <w:szCs w:val="20"/>
      <w:lang w:val="en-GB" w:eastAsia="ja-JP"/>
    </w:rPr>
  </w:style>
  <w:style w:type="paragraph" w:styleId="2">
    <w:name w:val="List Continue 2"/>
    <w:basedOn w:val="a"/>
    <w:pPr>
      <w:numPr>
        <w:ilvl w:val="1"/>
      </w:numPr>
      <w:tabs>
        <w:tab w:val="clear" w:pos="400"/>
        <w:tab w:val="left" w:pos="800"/>
      </w:tabs>
    </w:pPr>
  </w:style>
  <w:style w:type="paragraph" w:styleId="3">
    <w:name w:val="List Continue 3"/>
    <w:basedOn w:val="a"/>
    <w:pPr>
      <w:numPr>
        <w:ilvl w:val="2"/>
      </w:numPr>
      <w:tabs>
        <w:tab w:val="clear" w:pos="400"/>
        <w:tab w:val="left" w:pos="1200"/>
      </w:tabs>
    </w:pPr>
  </w:style>
  <w:style w:type="paragraph" w:styleId="4">
    <w:name w:val="List Continue 4"/>
    <w:basedOn w:val="a"/>
    <w:pPr>
      <w:numPr>
        <w:ilvl w:val="3"/>
      </w:numPr>
      <w:tabs>
        <w:tab w:val="clear" w:pos="400"/>
        <w:tab w:val="left" w:pos="1600"/>
      </w:tabs>
    </w:pPr>
  </w:style>
  <w:style w:type="paragraph" w:styleId="af3">
    <w:name w:val="List Paragraph"/>
    <w:basedOn w:val="a0"/>
    <w:link w:val="af4"/>
    <w:uiPriority w:val="99"/>
    <w:qFormat/>
    <w:pPr>
      <w:ind w:left="720"/>
      <w:contextualSpacing/>
    </w:pPr>
    <w:rPr>
      <w:rFonts w:eastAsia="Times New Roman" w:cs="Times New Roman"/>
    </w:rPr>
  </w:style>
  <w:style w:type="character" w:customStyle="1" w:styleId="11">
    <w:name w:val="Заголовок 1 Знак"/>
    <w:basedOn w:val="a1"/>
    <w:link w:val="10"/>
    <w:uiPriority w:val="99"/>
    <w:rPr>
      <w:rFonts w:ascii="Times New Roman" w:eastAsia="MS Mincho" w:hAnsi="Times New Roman" w:cs="Times New Roman"/>
      <w:b/>
      <w:sz w:val="28"/>
      <w:szCs w:val="20"/>
      <w:lang w:eastAsia="ja-JP"/>
    </w:rPr>
  </w:style>
  <w:style w:type="character" w:customStyle="1" w:styleId="21">
    <w:name w:val="Заголовок 2 Знак"/>
    <w:basedOn w:val="a1"/>
    <w:link w:val="20"/>
    <w:uiPriority w:val="99"/>
    <w:rPr>
      <w:rFonts w:ascii="Times New Roman" w:eastAsia="MS Mincho" w:hAnsi="Times New Roman" w:cs="Times New Roman"/>
      <w:b/>
      <w:szCs w:val="20"/>
      <w:lang w:eastAsia="ja-JP"/>
    </w:rPr>
  </w:style>
  <w:style w:type="character" w:customStyle="1" w:styleId="31">
    <w:name w:val="Заголовок 3 Знак"/>
    <w:basedOn w:val="a1"/>
    <w:link w:val="30"/>
    <w:uiPriority w:val="99"/>
    <w:rPr>
      <w:rFonts w:ascii="Times New Roman" w:eastAsia="MS Mincho" w:hAnsi="Times New Roman" w:cs="Times New Roman"/>
      <w:b/>
      <w:sz w:val="20"/>
      <w:szCs w:val="20"/>
      <w:lang w:eastAsia="ja-JP"/>
    </w:rPr>
  </w:style>
  <w:style w:type="character" w:customStyle="1" w:styleId="41">
    <w:name w:val="Заголовок 4 Знак"/>
    <w:basedOn w:val="a1"/>
    <w:link w:val="40"/>
    <w:uiPriority w:val="99"/>
    <w:rPr>
      <w:rFonts w:ascii="Times New Roman" w:eastAsia="MS Mincho" w:hAnsi="Times New Roman" w:cs="Times New Roman"/>
      <w:b/>
      <w:sz w:val="20"/>
      <w:szCs w:val="20"/>
      <w:lang w:eastAsia="ja-JP"/>
    </w:rPr>
  </w:style>
  <w:style w:type="character" w:customStyle="1" w:styleId="50">
    <w:name w:val="Заголовок 5 Знак"/>
    <w:basedOn w:val="a1"/>
    <w:link w:val="5"/>
    <w:uiPriority w:val="99"/>
    <w:rPr>
      <w:rFonts w:ascii="Times New Roman" w:eastAsia="MS Mincho" w:hAnsi="Times New Roman" w:cs="Times New Roman"/>
      <w:b/>
      <w:sz w:val="20"/>
      <w:szCs w:val="20"/>
      <w:lang w:eastAsia="ja-JP"/>
    </w:rPr>
  </w:style>
  <w:style w:type="character" w:customStyle="1" w:styleId="60">
    <w:name w:val="Заголовок 6 Знак"/>
    <w:basedOn w:val="a1"/>
    <w:link w:val="6"/>
    <w:uiPriority w:val="99"/>
    <w:rPr>
      <w:rFonts w:ascii="Times New Roman" w:eastAsia="MS Mincho" w:hAnsi="Times New Roman" w:cs="Times New Roman"/>
      <w:b/>
      <w:sz w:val="20"/>
      <w:szCs w:val="20"/>
      <w:lang w:eastAsia="ja-JP"/>
    </w:rPr>
  </w:style>
  <w:style w:type="character" w:styleId="af5">
    <w:name w:val="Hyperlink"/>
    <w:uiPriority w:val="99"/>
    <w:unhideWhenUsed/>
    <w:rPr>
      <w:color w:val="0000FF"/>
      <w:u w:val="single"/>
      <w:lang w:val="fr-FR"/>
    </w:rPr>
  </w:style>
  <w:style w:type="paragraph" w:styleId="af6">
    <w:name w:val="footnote text"/>
    <w:basedOn w:val="a0"/>
    <w:link w:val="af7"/>
    <w:uiPriority w:val="99"/>
    <w:semiHidden/>
    <w:unhideWhenUsed/>
    <w:pPr>
      <w:tabs>
        <w:tab w:val="left" w:pos="340"/>
      </w:tabs>
      <w:spacing w:after="120" w:line="210" w:lineRule="atLeast"/>
      <w:jc w:val="both"/>
    </w:pPr>
    <w:rPr>
      <w:rFonts w:ascii="Arial" w:eastAsia="MS Mincho" w:hAnsi="Arial" w:cs="Times New Roman"/>
      <w:sz w:val="18"/>
      <w:szCs w:val="20"/>
      <w:lang w:val="en-GB" w:eastAsia="ja-JP"/>
    </w:rPr>
  </w:style>
  <w:style w:type="character" w:customStyle="1" w:styleId="af7">
    <w:name w:val="Текст сноски Знак"/>
    <w:basedOn w:val="a1"/>
    <w:link w:val="af6"/>
    <w:uiPriority w:val="99"/>
    <w:semiHidden/>
    <w:rPr>
      <w:rFonts w:ascii="Arial" w:eastAsia="MS Mincho" w:hAnsi="Arial" w:cs="Times New Roman"/>
      <w:sz w:val="18"/>
      <w:szCs w:val="20"/>
      <w:lang w:val="en-GB" w:eastAsia="ja-JP"/>
    </w:rPr>
  </w:style>
  <w:style w:type="paragraph" w:styleId="af8">
    <w:name w:val="Bibliography"/>
    <w:basedOn w:val="a0"/>
    <w:next w:val="a0"/>
    <w:uiPriority w:val="37"/>
    <w:semiHidden/>
    <w:unhideWhenUsed/>
    <w:pPr>
      <w:spacing w:after="240" w:line="230" w:lineRule="atLeast"/>
      <w:jc w:val="both"/>
    </w:pPr>
    <w:rPr>
      <w:rFonts w:ascii="Arial" w:eastAsia="MS Mincho" w:hAnsi="Arial" w:cs="Times New Roman"/>
      <w:sz w:val="20"/>
      <w:szCs w:val="20"/>
      <w:lang w:val="en-GB" w:eastAsia="ja-JP"/>
    </w:rPr>
  </w:style>
  <w:style w:type="paragraph" w:customStyle="1" w:styleId="1">
    <w:name w:val="Список литературы1"/>
    <w:basedOn w:val="a0"/>
    <w:pPr>
      <w:numPr>
        <w:numId w:val="2"/>
      </w:numPr>
      <w:tabs>
        <w:tab w:val="clear" w:pos="360"/>
        <w:tab w:val="left" w:pos="660"/>
      </w:tabs>
      <w:spacing w:after="240" w:line="230" w:lineRule="atLeast"/>
      <w:ind w:left="660" w:hanging="660"/>
      <w:jc w:val="both"/>
    </w:pPr>
    <w:rPr>
      <w:rFonts w:ascii="Arial" w:eastAsia="MS Mincho" w:hAnsi="Arial" w:cs="Times New Roman"/>
      <w:sz w:val="20"/>
      <w:szCs w:val="20"/>
      <w:lang w:val="en-GB" w:eastAsia="ja-JP"/>
    </w:rPr>
  </w:style>
  <w:style w:type="paragraph" w:customStyle="1" w:styleId="Bibliography11">
    <w:name w:val="Bibliography11"/>
    <w:basedOn w:val="a0"/>
    <w:pPr>
      <w:tabs>
        <w:tab w:val="left" w:pos="660"/>
      </w:tabs>
      <w:spacing w:after="240" w:line="230" w:lineRule="atLeast"/>
      <w:ind w:left="660" w:hanging="660"/>
      <w:jc w:val="both"/>
    </w:pPr>
    <w:rPr>
      <w:rFonts w:ascii="Arial" w:eastAsia="MS Mincho" w:hAnsi="Arial" w:cs="Times New Roman"/>
      <w:sz w:val="20"/>
      <w:szCs w:val="20"/>
      <w:lang w:val="en-GB" w:eastAsia="en-GB"/>
    </w:rPr>
  </w:style>
  <w:style w:type="character" w:styleId="af9">
    <w:name w:val="footnote reference"/>
    <w:semiHidden/>
    <w:unhideWhenUsed/>
    <w:rPr>
      <w:position w:val="6"/>
      <w:sz w:val="16"/>
      <w:vertAlign w:val="baseline"/>
      <w:lang w:val="fr-FR"/>
    </w:rPr>
  </w:style>
  <w:style w:type="paragraph" w:styleId="13">
    <w:name w:val="toc 1"/>
    <w:basedOn w:val="a0"/>
    <w:next w:val="a0"/>
    <w:uiPriority w:val="39"/>
    <w:unhideWhenUsed/>
    <w:pPr>
      <w:tabs>
        <w:tab w:val="left" w:pos="342"/>
        <w:tab w:val="right" w:leader="dot" w:pos="9627"/>
      </w:tabs>
      <w:spacing w:before="360" w:after="360"/>
    </w:pPr>
    <w:rPr>
      <w:rFonts w:ascii="Arial" w:hAnsi="Arial" w:cs="Arial"/>
      <w:b/>
      <w:bCs/>
      <w:caps/>
    </w:rPr>
  </w:style>
  <w:style w:type="paragraph" w:styleId="25">
    <w:name w:val="toc 2"/>
    <w:basedOn w:val="a0"/>
    <w:next w:val="a0"/>
    <w:uiPriority w:val="39"/>
    <w:unhideWhenUsed/>
    <w:pPr>
      <w:spacing w:after="0"/>
    </w:pPr>
    <w:rPr>
      <w:b/>
      <w:bCs/>
      <w:smallCaps/>
    </w:rPr>
  </w:style>
  <w:style w:type="table" w:customStyle="1" w:styleId="15">
    <w:name w:val="Сетка таблицы1"/>
    <w:basedOn w:val="a2"/>
    <w:next w:val="ac"/>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1"/>
  </w:style>
  <w:style w:type="character" w:customStyle="1" w:styleId="hps">
    <w:name w:val="hps"/>
    <w:basedOn w:val="a1"/>
  </w:style>
  <w:style w:type="character" w:styleId="afa">
    <w:name w:val="Strong"/>
    <w:basedOn w:val="a1"/>
    <w:uiPriority w:val="22"/>
    <w:qFormat/>
    <w:rPr>
      <w:b/>
      <w:bCs/>
    </w:rPr>
  </w:style>
  <w:style w:type="paragraph" w:customStyle="1" w:styleId="0maintxt">
    <w:name w:val="0maintx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0"/>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uiPriority w:val="1"/>
    <w:qFormat/>
    <w:pPr>
      <w:spacing w:after="0" w:line="240" w:lineRule="auto"/>
    </w:pPr>
  </w:style>
  <w:style w:type="character" w:customStyle="1" w:styleId="70">
    <w:name w:val="Заголовок 7 Знак"/>
    <w:basedOn w:val="a1"/>
    <w:link w:val="7"/>
    <w:uiPriority w:val="9"/>
    <w:rPr>
      <w:rFonts w:ascii="Cambria" w:eastAsia="Cambria" w:hAnsi="Cambria" w:cs="Cambria"/>
      <w:i/>
      <w:iCs/>
      <w:color w:val="404040" w:themeColor="text1" w:themeTint="BF"/>
    </w:rPr>
  </w:style>
  <w:style w:type="character" w:customStyle="1" w:styleId="ipa">
    <w:name w:val="ipa"/>
    <w:basedOn w:val="a1"/>
  </w:style>
  <w:style w:type="character" w:customStyle="1" w:styleId="b-article-authorname">
    <w:name w:val="b-article-author__name"/>
    <w:basedOn w:val="a1"/>
  </w:style>
  <w:style w:type="character" w:customStyle="1" w:styleId="b-articlemeta">
    <w:name w:val="b-article__meta"/>
    <w:basedOn w:val="a1"/>
  </w:style>
  <w:style w:type="character" w:customStyle="1" w:styleId="share-counter">
    <w:name w:val="share-counter"/>
    <w:basedOn w:val="a1"/>
  </w:style>
  <w:style w:type="character" w:styleId="afd">
    <w:name w:val="Emphasis"/>
    <w:basedOn w:val="a1"/>
    <w:uiPriority w:val="20"/>
    <w:qFormat/>
    <w:rPr>
      <w:i/>
      <w:iCs/>
    </w:rPr>
  </w:style>
  <w:style w:type="character" w:styleId="afe">
    <w:name w:val="FollowedHyperlink"/>
    <w:basedOn w:val="a1"/>
    <w:uiPriority w:val="99"/>
    <w:semiHidden/>
    <w:unhideWhenUsed/>
    <w:rPr>
      <w:color w:val="800080"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b-serp-itemamount">
    <w:name w:val="b-serp-item__amount"/>
    <w:basedOn w:val="a1"/>
  </w:style>
  <w:style w:type="character" w:customStyle="1" w:styleId="b-serp-itemowner">
    <w:name w:val="b-serp-item__owner"/>
    <w:basedOn w:val="a1"/>
  </w:style>
  <w:style w:type="paragraph" w:customStyle="1" w:styleId="pic-sign">
    <w:name w:val="pic-sign"/>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list">
    <w:name w:val="uplis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
    <w:name w:val="shortdesc"/>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h">
    <w:name w:val="ph"/>
    <w:basedOn w:val="a1"/>
  </w:style>
  <w:style w:type="character" w:customStyle="1" w:styleId="keyword">
    <w:name w:val="keyword"/>
    <w:basedOn w:val="a1"/>
  </w:style>
  <w:style w:type="character" w:styleId="HTML">
    <w:name w:val="HTML Variable"/>
    <w:basedOn w:val="a1"/>
    <w:uiPriority w:val="99"/>
    <w:semiHidden/>
    <w:unhideWhenUsed/>
    <w:rPr>
      <w:i/>
      <w:iCs/>
    </w:rPr>
  </w:style>
  <w:style w:type="character" w:customStyle="1" w:styleId="tablecap">
    <w:name w:val="tablecap"/>
    <w:basedOn w:val="a1"/>
  </w:style>
  <w:style w:type="paragraph" w:styleId="aff">
    <w:name w:val="endnote text"/>
    <w:basedOn w:val="a0"/>
    <w:link w:val="aff0"/>
    <w:uiPriority w:val="99"/>
    <w:semiHidden/>
    <w:unhideWhenUsed/>
    <w:pPr>
      <w:spacing w:after="0" w:line="240" w:lineRule="auto"/>
    </w:pPr>
    <w:rPr>
      <w:sz w:val="20"/>
      <w:szCs w:val="20"/>
    </w:rPr>
  </w:style>
  <w:style w:type="character" w:customStyle="1" w:styleId="aff0">
    <w:name w:val="Текст концевой сноски Знак"/>
    <w:basedOn w:val="a1"/>
    <w:link w:val="aff"/>
    <w:uiPriority w:val="99"/>
    <w:semiHidden/>
    <w:rPr>
      <w:sz w:val="20"/>
      <w:szCs w:val="20"/>
    </w:rPr>
  </w:style>
  <w:style w:type="character" w:styleId="aff1">
    <w:name w:val="endnote reference"/>
    <w:basedOn w:val="a1"/>
    <w:uiPriority w:val="99"/>
    <w:semiHidden/>
    <w:unhideWhenUsed/>
    <w:rPr>
      <w:vertAlign w:val="superscript"/>
    </w:rPr>
  </w:style>
  <w:style w:type="character" w:customStyle="1" w:styleId="apple-converted-space">
    <w:name w:val="apple-converted-space"/>
    <w:basedOn w:val="a1"/>
  </w:style>
  <w:style w:type="character" w:styleId="aff2">
    <w:name w:val="annotation reference"/>
    <w:basedOn w:val="a1"/>
    <w:uiPriority w:val="99"/>
    <w:semiHidden/>
    <w:unhideWhenUsed/>
    <w:rPr>
      <w:sz w:val="16"/>
      <w:szCs w:val="16"/>
    </w:rPr>
  </w:style>
  <w:style w:type="paragraph" w:styleId="aff3">
    <w:name w:val="annotation text"/>
    <w:basedOn w:val="a0"/>
    <w:link w:val="aff4"/>
    <w:uiPriority w:val="99"/>
    <w:semiHidden/>
    <w:unhideWhenUsed/>
    <w:pPr>
      <w:spacing w:line="240" w:lineRule="auto"/>
    </w:pPr>
    <w:rPr>
      <w:sz w:val="20"/>
      <w:szCs w:val="20"/>
    </w:rPr>
  </w:style>
  <w:style w:type="character" w:customStyle="1" w:styleId="aff4">
    <w:name w:val="Текст примечания Знак"/>
    <w:basedOn w:val="a1"/>
    <w:link w:val="aff3"/>
    <w:uiPriority w:val="99"/>
    <w:semiHidden/>
    <w:rPr>
      <w:sz w:val="20"/>
      <w:szCs w:val="20"/>
    </w:rPr>
  </w:style>
  <w:style w:type="paragraph" w:styleId="aff5">
    <w:name w:val="annotation subject"/>
    <w:basedOn w:val="aff3"/>
    <w:next w:val="aff3"/>
    <w:link w:val="aff6"/>
    <w:uiPriority w:val="99"/>
    <w:semiHidden/>
    <w:unhideWhenUsed/>
    <w:rPr>
      <w:b/>
      <w:bCs/>
    </w:rPr>
  </w:style>
  <w:style w:type="character" w:customStyle="1" w:styleId="aff6">
    <w:name w:val="Тема примечания Знак"/>
    <w:basedOn w:val="aff4"/>
    <w:link w:val="aff5"/>
    <w:uiPriority w:val="99"/>
    <w:semiHidden/>
    <w:rPr>
      <w:b/>
      <w:bCs/>
      <w:sz w:val="20"/>
      <w:szCs w:val="20"/>
    </w:rPr>
  </w:style>
  <w:style w:type="paragraph" w:styleId="aff7">
    <w:name w:val="TOC Heading"/>
    <w:basedOn w:val="10"/>
    <w:next w:val="a0"/>
    <w:uiPriority w:val="39"/>
    <w:unhideWhenUsed/>
    <w:qFormat/>
    <w:pPr>
      <w:keepLines/>
      <w:numPr>
        <w:numId w:val="0"/>
      </w:numPr>
      <w:tabs>
        <w:tab w:val="clear" w:pos="400"/>
      </w:tabs>
      <w:spacing w:before="480" w:after="0" w:line="276" w:lineRule="auto"/>
      <w:outlineLvl w:val="9"/>
    </w:pPr>
    <w:rPr>
      <w:rFonts w:ascii="Cambria" w:eastAsia="Cambria" w:hAnsi="Cambria" w:cs="Cambria"/>
      <w:bCs/>
      <w:color w:val="365F91" w:themeColor="accent1" w:themeShade="BF"/>
      <w:szCs w:val="28"/>
      <w:lang w:eastAsia="ru-RU"/>
    </w:rPr>
  </w:style>
  <w:style w:type="paragraph" w:styleId="33">
    <w:name w:val="toc 3"/>
    <w:basedOn w:val="a0"/>
    <w:next w:val="a0"/>
    <w:uiPriority w:val="39"/>
    <w:semiHidden/>
    <w:unhideWhenUsed/>
    <w:pPr>
      <w:spacing w:after="0"/>
    </w:pPr>
    <w:rPr>
      <w:smallCaps/>
    </w:rPr>
  </w:style>
  <w:style w:type="paragraph" w:styleId="43">
    <w:name w:val="toc 4"/>
    <w:basedOn w:val="a0"/>
    <w:next w:val="a0"/>
    <w:uiPriority w:val="39"/>
    <w:semiHidden/>
    <w:unhideWhenUsed/>
    <w:pPr>
      <w:spacing w:after="0"/>
    </w:pPr>
  </w:style>
  <w:style w:type="paragraph" w:styleId="52">
    <w:name w:val="toc 5"/>
    <w:basedOn w:val="a0"/>
    <w:next w:val="a0"/>
    <w:uiPriority w:val="39"/>
    <w:semiHidden/>
    <w:unhideWhenUsed/>
    <w:pPr>
      <w:spacing w:after="0"/>
    </w:pPr>
  </w:style>
  <w:style w:type="paragraph" w:styleId="61">
    <w:name w:val="toc 6"/>
    <w:basedOn w:val="a0"/>
    <w:next w:val="a0"/>
    <w:uiPriority w:val="39"/>
    <w:semiHidden/>
    <w:unhideWhenUsed/>
    <w:pPr>
      <w:spacing w:after="0"/>
    </w:pPr>
  </w:style>
  <w:style w:type="paragraph" w:styleId="71">
    <w:name w:val="toc 7"/>
    <w:basedOn w:val="a0"/>
    <w:next w:val="a0"/>
    <w:uiPriority w:val="39"/>
    <w:semiHidden/>
    <w:unhideWhenUsed/>
    <w:pPr>
      <w:spacing w:after="0"/>
    </w:pPr>
  </w:style>
  <w:style w:type="paragraph" w:styleId="81">
    <w:name w:val="toc 8"/>
    <w:basedOn w:val="a0"/>
    <w:next w:val="a0"/>
    <w:uiPriority w:val="39"/>
    <w:semiHidden/>
    <w:unhideWhenUsed/>
    <w:pPr>
      <w:spacing w:after="0"/>
    </w:pPr>
  </w:style>
  <w:style w:type="paragraph" w:styleId="91">
    <w:name w:val="toc 9"/>
    <w:basedOn w:val="a0"/>
    <w:next w:val="a0"/>
    <w:uiPriority w:val="39"/>
    <w:semiHidden/>
    <w:unhideWhenUsed/>
    <w:pPr>
      <w:spacing w:after="0"/>
    </w:pPr>
  </w:style>
  <w:style w:type="paragraph" w:customStyle="1" w:styleId="ConsPlusNormal">
    <w:name w:val="ConsPlusNormal"/>
    <w:pPr>
      <w:widowControl w:val="0"/>
      <w:spacing w:after="0" w:line="240" w:lineRule="auto"/>
    </w:pPr>
    <w:rPr>
      <w:rFonts w:eastAsia="Times New Roman"/>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f8">
    <w:name w:val="Revision"/>
    <w:hidden/>
    <w:uiPriority w:val="99"/>
    <w:semiHidden/>
    <w:pPr>
      <w:spacing w:after="0" w:line="240" w:lineRule="auto"/>
    </w:pPr>
  </w:style>
  <w:style w:type="paragraph" w:customStyle="1" w:styleId="ConsPlusTitle">
    <w:name w:val="ConsPlusTitle"/>
    <w:pPr>
      <w:widowControl w:val="0"/>
      <w:spacing w:after="0" w:line="240" w:lineRule="auto"/>
    </w:pPr>
    <w:rPr>
      <w:rFonts w:eastAsia="Times New Roman"/>
      <w:b/>
      <w:sz w:val="20"/>
      <w:szCs w:val="20"/>
      <w:lang w:eastAsia="ru-RU"/>
    </w:rPr>
  </w:style>
  <w:style w:type="character" w:customStyle="1" w:styleId="note">
    <w:name w:val="note"/>
    <w:basedOn w:val="a1"/>
  </w:style>
  <w:style w:type="paragraph" w:customStyle="1" w:styleId="310">
    <w:name w:val="Заголовок 31"/>
    <w:basedOn w:val="a0"/>
    <w:uiPriority w:val="1"/>
    <w:qFormat/>
    <w:pPr>
      <w:widowControl w:val="0"/>
      <w:spacing w:after="0" w:line="240" w:lineRule="auto"/>
      <w:ind w:left="854"/>
      <w:outlineLvl w:val="3"/>
    </w:pPr>
    <w:rPr>
      <w:rFonts w:ascii="Cambria" w:eastAsia="Cambria" w:hAnsi="Cambria" w:cs="Cambria"/>
      <w:b/>
      <w:bCs/>
      <w:lang w:val="en-US"/>
    </w:rPr>
  </w:style>
  <w:style w:type="paragraph" w:styleId="aff9">
    <w:name w:val="Body Text"/>
    <w:basedOn w:val="a0"/>
    <w:link w:val="affa"/>
    <w:uiPriority w:val="1"/>
    <w:semiHidden/>
    <w:unhideWhenUsed/>
    <w:qFormat/>
    <w:pPr>
      <w:widowControl w:val="0"/>
      <w:spacing w:after="0" w:line="240" w:lineRule="auto"/>
    </w:pPr>
    <w:rPr>
      <w:rFonts w:ascii="Cambria" w:eastAsia="Cambria" w:hAnsi="Cambria" w:cs="Cambria"/>
      <w:lang w:val="en-US"/>
    </w:rPr>
  </w:style>
  <w:style w:type="character" w:customStyle="1" w:styleId="affa">
    <w:name w:val="Основной текст Знак"/>
    <w:basedOn w:val="a1"/>
    <w:link w:val="aff9"/>
    <w:uiPriority w:val="1"/>
    <w:semiHidden/>
    <w:rPr>
      <w:rFonts w:ascii="Cambria" w:eastAsia="Cambria" w:hAnsi="Cambria" w:cs="Cambria"/>
      <w:lang w:val="en-US"/>
    </w:rPr>
  </w:style>
  <w:style w:type="paragraph" w:customStyle="1" w:styleId="210">
    <w:name w:val="Заголовок 21"/>
    <w:basedOn w:val="a0"/>
    <w:uiPriority w:val="1"/>
    <w:qFormat/>
    <w:pPr>
      <w:widowControl w:val="0"/>
      <w:spacing w:after="0" w:line="240" w:lineRule="auto"/>
      <w:ind w:left="20"/>
      <w:outlineLvl w:val="2"/>
    </w:pPr>
    <w:rPr>
      <w:rFonts w:ascii="Cambria" w:eastAsia="Cambria" w:hAnsi="Cambria" w:cs="Cambria"/>
      <w:b/>
      <w:bCs/>
      <w:sz w:val="24"/>
      <w:szCs w:val="24"/>
      <w:lang w:val="en-US"/>
    </w:rPr>
  </w:style>
  <w:style w:type="paragraph" w:customStyle="1" w:styleId="Pa9">
    <w:name w:val="Pa9"/>
    <w:basedOn w:val="Default"/>
    <w:next w:val="Default"/>
    <w:uiPriority w:val="99"/>
    <w:pPr>
      <w:spacing w:line="201" w:lineRule="atLeast"/>
    </w:pPr>
    <w:rPr>
      <w:rFonts w:ascii="Arial" w:hAnsi="Arial" w:cs="Arial"/>
      <w:color w:val="auto"/>
    </w:rPr>
  </w:style>
  <w:style w:type="character" w:customStyle="1" w:styleId="A50">
    <w:name w:val="A5"/>
    <w:uiPriority w:val="99"/>
    <w:rPr>
      <w:b/>
      <w:bCs/>
      <w:color w:val="221E1F"/>
    </w:rPr>
  </w:style>
  <w:style w:type="paragraph" w:customStyle="1" w:styleId="Pa0">
    <w:name w:val="Pa0"/>
    <w:basedOn w:val="Default"/>
    <w:next w:val="Default"/>
    <w:uiPriority w:val="99"/>
    <w:pPr>
      <w:spacing w:line="241" w:lineRule="atLeast"/>
    </w:pPr>
    <w:rPr>
      <w:rFonts w:ascii="Arial" w:hAnsi="Arial" w:cs="Arial"/>
      <w:color w:val="auto"/>
    </w:rPr>
  </w:style>
  <w:style w:type="character" w:customStyle="1" w:styleId="A70">
    <w:name w:val="A7"/>
    <w:uiPriority w:val="99"/>
    <w:rPr>
      <w:b/>
      <w:bCs/>
      <w:color w:val="221E1F"/>
      <w:sz w:val="18"/>
      <w:szCs w:val="18"/>
    </w:rPr>
  </w:style>
  <w:style w:type="paragraph" w:customStyle="1" w:styleId="Pa10">
    <w:name w:val="Pa10"/>
    <w:basedOn w:val="Default"/>
    <w:next w:val="Default"/>
    <w:uiPriority w:val="99"/>
    <w:pPr>
      <w:spacing w:line="201" w:lineRule="atLeast"/>
    </w:pPr>
    <w:rPr>
      <w:rFonts w:ascii="Arial" w:hAnsi="Arial" w:cs="Arial"/>
      <w:color w:val="auto"/>
    </w:rPr>
  </w:style>
  <w:style w:type="paragraph" w:customStyle="1" w:styleId="Pa21">
    <w:name w:val="Pa21"/>
    <w:basedOn w:val="Default"/>
    <w:next w:val="Default"/>
    <w:uiPriority w:val="99"/>
    <w:pPr>
      <w:spacing w:line="181" w:lineRule="atLeast"/>
    </w:pPr>
    <w:rPr>
      <w:rFonts w:ascii="Arial" w:hAnsi="Arial" w:cs="Arial"/>
      <w:color w:val="auto"/>
    </w:rPr>
  </w:style>
  <w:style w:type="character" w:customStyle="1" w:styleId="af4">
    <w:name w:val="Абзац списка Знак"/>
    <w:link w:val="af3"/>
    <w:uiPriority w:val="99"/>
    <w:rPr>
      <w:rFonts w:ascii="Calibri" w:eastAsia="Times New Roman" w:hAnsi="Calibri" w:cs="Times New Roman"/>
    </w:rPr>
  </w:style>
  <w:style w:type="paragraph" w:customStyle="1" w:styleId="Pa22">
    <w:name w:val="Pa22"/>
    <w:basedOn w:val="Default"/>
    <w:next w:val="Default"/>
    <w:uiPriority w:val="99"/>
    <w:pPr>
      <w:spacing w:line="181" w:lineRule="atLeast"/>
    </w:pPr>
    <w:rPr>
      <w:rFonts w:ascii="Arial" w:hAnsi="Arial" w:cs="Arial"/>
      <w:color w:val="auto"/>
    </w:rPr>
  </w:style>
  <w:style w:type="character" w:customStyle="1" w:styleId="26">
    <w:name w:val="Колонтитул (2)_"/>
    <w:basedOn w:val="a1"/>
    <w:link w:val="27"/>
    <w:rPr>
      <w:rFonts w:ascii="Times New Roman" w:eastAsia="Times New Roman" w:hAnsi="Times New Roman" w:cs="Times New Roman"/>
      <w:sz w:val="20"/>
      <w:szCs w:val="20"/>
    </w:rPr>
  </w:style>
  <w:style w:type="character" w:customStyle="1" w:styleId="28">
    <w:name w:val="Основной текст (2)_"/>
    <w:basedOn w:val="a1"/>
    <w:link w:val="29"/>
    <w:rPr>
      <w:rFonts w:ascii="Arial" w:eastAsia="Arial" w:hAnsi="Arial" w:cs="Arial"/>
      <w:color w:val="231F20"/>
      <w:sz w:val="20"/>
      <w:szCs w:val="20"/>
    </w:rPr>
  </w:style>
  <w:style w:type="character" w:customStyle="1" w:styleId="affb">
    <w:name w:val="Основной текст_"/>
    <w:basedOn w:val="a1"/>
    <w:link w:val="16"/>
    <w:rPr>
      <w:rFonts w:ascii="Arial" w:eastAsia="Arial" w:hAnsi="Arial" w:cs="Arial"/>
      <w:color w:val="231F20"/>
      <w:sz w:val="18"/>
      <w:szCs w:val="18"/>
    </w:rPr>
  </w:style>
  <w:style w:type="paragraph" w:customStyle="1" w:styleId="27">
    <w:name w:val="Колонтитул (2)"/>
    <w:basedOn w:val="a0"/>
    <w:link w:val="26"/>
    <w:pPr>
      <w:widowControl w:val="0"/>
      <w:spacing w:after="0" w:line="240" w:lineRule="auto"/>
    </w:pPr>
    <w:rPr>
      <w:rFonts w:ascii="Times New Roman" w:eastAsia="Times New Roman" w:hAnsi="Times New Roman" w:cs="Times New Roman"/>
      <w:sz w:val="20"/>
      <w:szCs w:val="20"/>
    </w:rPr>
  </w:style>
  <w:style w:type="paragraph" w:customStyle="1" w:styleId="29">
    <w:name w:val="Основной текст (2)"/>
    <w:basedOn w:val="a0"/>
    <w:link w:val="28"/>
    <w:pPr>
      <w:widowControl w:val="0"/>
      <w:spacing w:after="80" w:line="254" w:lineRule="auto"/>
      <w:ind w:firstLine="540"/>
    </w:pPr>
    <w:rPr>
      <w:rFonts w:ascii="Arial" w:eastAsia="Arial" w:hAnsi="Arial" w:cs="Arial"/>
      <w:color w:val="231F20"/>
      <w:sz w:val="20"/>
      <w:szCs w:val="20"/>
    </w:rPr>
  </w:style>
  <w:style w:type="paragraph" w:customStyle="1" w:styleId="16">
    <w:name w:val="Основной текст1"/>
    <w:basedOn w:val="a0"/>
    <w:link w:val="affb"/>
    <w:pPr>
      <w:widowControl w:val="0"/>
      <w:spacing w:after="80" w:line="254" w:lineRule="auto"/>
      <w:ind w:firstLine="400"/>
    </w:pPr>
    <w:rPr>
      <w:rFonts w:ascii="Arial" w:eastAsia="Arial" w:hAnsi="Arial" w:cs="Arial"/>
      <w:color w:val="231F20"/>
      <w:sz w:val="18"/>
      <w:szCs w:val="18"/>
    </w:rPr>
  </w:style>
  <w:style w:type="character" w:customStyle="1" w:styleId="17">
    <w:name w:val="Заголовок №1_"/>
    <w:basedOn w:val="a1"/>
    <w:link w:val="18"/>
    <w:rPr>
      <w:rFonts w:ascii="Arial" w:eastAsia="Arial" w:hAnsi="Arial" w:cs="Arial"/>
      <w:b/>
      <w:bCs/>
      <w:color w:val="231F20"/>
    </w:rPr>
  </w:style>
  <w:style w:type="paragraph" w:customStyle="1" w:styleId="18">
    <w:name w:val="Заголовок №1"/>
    <w:basedOn w:val="a0"/>
    <w:link w:val="17"/>
    <w:pPr>
      <w:widowControl w:val="0"/>
      <w:spacing w:line="240" w:lineRule="auto"/>
      <w:ind w:firstLine="520"/>
      <w:outlineLvl w:val="0"/>
    </w:pPr>
    <w:rPr>
      <w:rFonts w:ascii="Arial" w:eastAsia="Arial" w:hAnsi="Arial" w:cs="Arial"/>
      <w:b/>
      <w:bCs/>
      <w:color w:val="231F20"/>
    </w:rPr>
  </w:style>
  <w:style w:type="character" w:customStyle="1" w:styleId="affc">
    <w:name w:val="Сноска_"/>
    <w:basedOn w:val="a1"/>
    <w:link w:val="affd"/>
    <w:rPr>
      <w:rFonts w:ascii="Arial" w:eastAsia="Arial" w:hAnsi="Arial" w:cs="Arial"/>
      <w:color w:val="231F20"/>
      <w:sz w:val="18"/>
      <w:szCs w:val="18"/>
    </w:rPr>
  </w:style>
  <w:style w:type="paragraph" w:customStyle="1" w:styleId="affd">
    <w:name w:val="Сноска"/>
    <w:basedOn w:val="a0"/>
    <w:link w:val="affc"/>
    <w:pPr>
      <w:widowControl w:val="0"/>
      <w:spacing w:after="0" w:line="240" w:lineRule="auto"/>
      <w:ind w:firstLine="520"/>
    </w:pPr>
    <w:rPr>
      <w:rFonts w:ascii="Arial" w:eastAsia="Arial" w:hAnsi="Arial" w:cs="Arial"/>
      <w:color w:val="231F20"/>
      <w:sz w:val="18"/>
      <w:szCs w:val="18"/>
    </w:rPr>
  </w:style>
  <w:style w:type="paragraph" w:customStyle="1" w:styleId="formattext">
    <w:name w:val="formattext"/>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CED95B8-3AE1-4208-95D3-E7DCAABB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55</Pages>
  <Words>13565</Words>
  <Characters>77324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ГОСТ Р 10.00.0002 ЕСИМ. Термины и определения</vt:lpstr>
    </vt:vector>
  </TitlesOfParts>
  <Company>Microsoft</Company>
  <LinksUpToDate>false</LinksUpToDate>
  <CharactersWithSpaces>90708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10.00.0002 ЕСИМ. Термины и определения</dc:title>
  <dc:creator>Alina Doronina</dc:creator>
  <cp:lastModifiedBy>Пугачев Виталий Михайлович</cp:lastModifiedBy>
  <cp:revision>31</cp:revision>
  <dcterms:created xsi:type="dcterms:W3CDTF">2021-03-09T10:43:00Z</dcterms:created>
  <dcterms:modified xsi:type="dcterms:W3CDTF">2021-09-10T08:43:00Z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0x0101000AD0794488F5264B89FBC3EE45446FA2</vt:lpwstr>
  </property>
</Properties>
</file>